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3A0C" w14:textId="4D4CB8D1" w:rsidR="00845A25" w:rsidRPr="00845A25" w:rsidRDefault="00C6158F" w:rsidP="00845A25">
      <w:pPr>
        <w:spacing w:after="0" w:line="24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6C4EBDFD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37C4A702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757E8AFD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2DE761F1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79A476DB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5FBD52CA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041DCC9E" w14:textId="039F250B" w:rsidR="00C6158F" w:rsidRP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C6158F">
        <w:rPr>
          <w:rFonts w:asciiTheme="majorBidi" w:hAnsiTheme="majorBidi" w:cstheme="majorBidi"/>
          <w:b/>
          <w:bCs/>
          <w:sz w:val="48"/>
          <w:szCs w:val="48"/>
        </w:rPr>
        <w:t>College of Engineering</w:t>
      </w:r>
    </w:p>
    <w:p w14:paraId="0B5CC083" w14:textId="005206D5" w:rsidR="00C6158F" w:rsidRP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14:paraId="65DCD76B" w14:textId="14067755" w:rsidR="00C6158F" w:rsidRP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C6158F">
        <w:rPr>
          <w:rFonts w:asciiTheme="majorBidi" w:hAnsiTheme="majorBidi" w:cstheme="majorBidi"/>
          <w:b/>
          <w:bCs/>
          <w:sz w:val="48"/>
          <w:szCs w:val="48"/>
        </w:rPr>
        <w:t>Diversity and Inclusion</w:t>
      </w:r>
    </w:p>
    <w:p w14:paraId="571CC0EF" w14:textId="05226E7D" w:rsidR="00C6158F" w:rsidRP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14:paraId="14F566D6" w14:textId="2EDDD27E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C6158F">
        <w:rPr>
          <w:rFonts w:asciiTheme="majorBidi" w:hAnsiTheme="majorBidi" w:cstheme="majorBidi"/>
          <w:b/>
          <w:bCs/>
          <w:sz w:val="48"/>
          <w:szCs w:val="48"/>
        </w:rPr>
        <w:t>Demographic Data Update</w:t>
      </w:r>
    </w:p>
    <w:p w14:paraId="0EE10A30" w14:textId="6A5081D1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14:paraId="2D91197A" w14:textId="14F4E922" w:rsidR="00C6158F" w:rsidRP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/>
          <w:b/>
          <w:bCs/>
          <w:sz w:val="48"/>
          <w:szCs w:val="48"/>
        </w:rPr>
        <w:t>Fall 20</w:t>
      </w:r>
      <w:r w:rsidR="008E665E">
        <w:rPr>
          <w:rFonts w:asciiTheme="majorBidi" w:hAnsiTheme="majorBidi" w:cstheme="majorBidi"/>
          <w:b/>
          <w:bCs/>
          <w:sz w:val="48"/>
          <w:szCs w:val="48"/>
        </w:rPr>
        <w:t>2</w:t>
      </w:r>
      <w:r w:rsidR="00063CF8">
        <w:rPr>
          <w:rFonts w:asciiTheme="majorBidi" w:hAnsiTheme="majorBidi" w:cstheme="majorBidi"/>
          <w:b/>
          <w:bCs/>
          <w:sz w:val="48"/>
          <w:szCs w:val="48"/>
        </w:rPr>
        <w:t>2</w:t>
      </w:r>
    </w:p>
    <w:p w14:paraId="4D97E42F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10A3FD03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47A50485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65D90910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1D9B0665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425EB430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409C6D4F" w14:textId="66F4EBFA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5D0DD353" w14:textId="7670FA81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67472185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243CAA92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2DD70017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10DB1116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75E88E2D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1656F251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6DA79B6A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34CD57D2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02E35E29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7ED780BA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3ADC8029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42E5752B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0861EA4F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0B36765E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7DEF1041" w14:textId="6CBC9C56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Ken Bright, Academic Analyst</w:t>
      </w:r>
    </w:p>
    <w:p w14:paraId="1AC68ED9" w14:textId="0AC671D9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College of Engineering</w:t>
      </w:r>
    </w:p>
    <w:p w14:paraId="7A0A4A66" w14:textId="5A872E70" w:rsidR="00C6158F" w:rsidRDefault="00063CF8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March </w:t>
      </w:r>
      <w:r w:rsidR="00C91839">
        <w:rPr>
          <w:rFonts w:asciiTheme="majorBidi" w:hAnsiTheme="majorBidi" w:cstheme="majorBidi"/>
          <w:b/>
          <w:bCs/>
        </w:rPr>
        <w:t>2</w:t>
      </w:r>
      <w:r w:rsidR="00C31574">
        <w:rPr>
          <w:rFonts w:asciiTheme="majorBidi" w:hAnsiTheme="majorBidi" w:cstheme="majorBidi"/>
          <w:b/>
          <w:bCs/>
        </w:rPr>
        <w:t>4</w:t>
      </w:r>
      <w:r>
        <w:rPr>
          <w:rFonts w:asciiTheme="majorBidi" w:hAnsiTheme="majorBidi" w:cstheme="majorBidi"/>
          <w:b/>
          <w:bCs/>
        </w:rPr>
        <w:t>, 2023</w:t>
      </w:r>
    </w:p>
    <w:p w14:paraId="21DDDE3A" w14:textId="7777777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277BF024" w14:textId="70432CE7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3B946904" w14:textId="77777777" w:rsidR="00491100" w:rsidRDefault="0049110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54E6D837" w14:textId="53FD683A" w:rsidR="00491100" w:rsidRPr="00FE2918" w:rsidRDefault="00491100" w:rsidP="004911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E2918">
        <w:rPr>
          <w:rFonts w:asciiTheme="majorBidi" w:hAnsiTheme="majorBidi" w:cstheme="majorBidi"/>
          <w:b/>
          <w:bCs/>
          <w:sz w:val="24"/>
          <w:szCs w:val="24"/>
        </w:rPr>
        <w:lastRenderedPageBreak/>
        <w:t>Table of Contents</w:t>
      </w:r>
    </w:p>
    <w:p w14:paraId="37019AAF" w14:textId="77777777" w:rsidR="00491100" w:rsidRDefault="00491100" w:rsidP="0049110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53980A35" w14:textId="70C437FF" w:rsidR="00491100" w:rsidRDefault="00491100" w:rsidP="00491100">
      <w:pPr>
        <w:tabs>
          <w:tab w:val="right" w:leader="dot" w:pos="9360"/>
        </w:tabs>
        <w:spacing w:after="0" w:line="240" w:lineRule="auto"/>
        <w:ind w:left="360"/>
        <w:rPr>
          <w:rFonts w:asciiTheme="majorBidi" w:hAnsiTheme="majorBidi" w:cstheme="majorBidi"/>
          <w:bCs/>
          <w:sz w:val="24"/>
          <w:szCs w:val="24"/>
        </w:rPr>
      </w:pPr>
      <w:r w:rsidRPr="00412982">
        <w:rPr>
          <w:rFonts w:asciiTheme="majorBidi" w:hAnsiTheme="majorBidi" w:cstheme="majorBidi"/>
          <w:bCs/>
          <w:sz w:val="24"/>
          <w:szCs w:val="24"/>
        </w:rPr>
        <w:t>Summary</w:t>
      </w:r>
      <w:r>
        <w:rPr>
          <w:rFonts w:asciiTheme="majorBidi" w:hAnsiTheme="majorBidi" w:cstheme="majorBidi"/>
          <w:bCs/>
          <w:sz w:val="24"/>
          <w:szCs w:val="24"/>
        </w:rPr>
        <w:t xml:space="preserve"> assessment of progress towards five-year goals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E27BE5">
        <w:rPr>
          <w:rFonts w:asciiTheme="majorBidi" w:hAnsiTheme="majorBidi" w:cstheme="majorBidi"/>
          <w:bCs/>
          <w:sz w:val="24"/>
          <w:szCs w:val="24"/>
        </w:rPr>
        <w:t>1</w:t>
      </w:r>
    </w:p>
    <w:p w14:paraId="0ACC7CE8" w14:textId="77777777" w:rsidR="00491100" w:rsidRDefault="00491100" w:rsidP="00491100">
      <w:pPr>
        <w:tabs>
          <w:tab w:val="right" w:leader="dot" w:pos="9360"/>
        </w:tabs>
        <w:spacing w:after="0" w:line="240" w:lineRule="auto"/>
        <w:ind w:left="360"/>
        <w:rPr>
          <w:rFonts w:asciiTheme="majorBidi" w:hAnsiTheme="majorBidi" w:cstheme="majorBidi"/>
          <w:bCs/>
          <w:sz w:val="24"/>
          <w:szCs w:val="24"/>
        </w:rPr>
      </w:pPr>
    </w:p>
    <w:p w14:paraId="61E0881A" w14:textId="04CCE0BF" w:rsidR="00491100" w:rsidRPr="00412982" w:rsidRDefault="00973697" w:rsidP="00491100">
      <w:pPr>
        <w:tabs>
          <w:tab w:val="right" w:leader="dot" w:pos="9360"/>
        </w:tabs>
        <w:spacing w:after="0" w:line="240" w:lineRule="auto"/>
        <w:ind w:left="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H</w:t>
      </w:r>
      <w:r w:rsidR="00491100">
        <w:rPr>
          <w:rFonts w:asciiTheme="majorBidi" w:hAnsiTheme="majorBidi" w:cstheme="majorBidi"/>
          <w:bCs/>
          <w:sz w:val="24"/>
          <w:szCs w:val="24"/>
        </w:rPr>
        <w:t>ighlights</w:t>
      </w:r>
      <w:r w:rsidR="00491100">
        <w:rPr>
          <w:rFonts w:asciiTheme="majorBidi" w:hAnsiTheme="majorBidi" w:cstheme="majorBidi"/>
          <w:bCs/>
          <w:sz w:val="24"/>
          <w:szCs w:val="24"/>
        </w:rPr>
        <w:tab/>
      </w:r>
      <w:r w:rsidR="003A5657">
        <w:rPr>
          <w:rFonts w:asciiTheme="majorBidi" w:hAnsiTheme="majorBidi" w:cstheme="majorBidi"/>
          <w:bCs/>
          <w:sz w:val="24"/>
          <w:szCs w:val="24"/>
        </w:rPr>
        <w:t>2</w:t>
      </w:r>
    </w:p>
    <w:p w14:paraId="7DD233A5" w14:textId="77777777" w:rsidR="00491100" w:rsidRPr="00FE2918" w:rsidRDefault="00491100" w:rsidP="0049110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041437DB" w14:textId="40C103A8" w:rsidR="00491100" w:rsidRPr="00130E74" w:rsidRDefault="00491100" w:rsidP="00491100">
      <w:pPr>
        <w:pStyle w:val="ListParagraph"/>
        <w:numPr>
          <w:ilvl w:val="0"/>
          <w:numId w:val="4"/>
        </w:numPr>
        <w:tabs>
          <w:tab w:val="right" w:leader="dot" w:pos="9360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30E74">
        <w:rPr>
          <w:rFonts w:asciiTheme="majorBidi" w:hAnsiTheme="majorBidi" w:cstheme="majorBidi"/>
          <w:bCs/>
          <w:sz w:val="24"/>
          <w:szCs w:val="24"/>
        </w:rPr>
        <w:t>Introduction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3A5657">
        <w:rPr>
          <w:rFonts w:asciiTheme="majorBidi" w:hAnsiTheme="majorBidi" w:cstheme="majorBidi"/>
          <w:bCs/>
          <w:sz w:val="24"/>
          <w:szCs w:val="24"/>
        </w:rPr>
        <w:t>4</w:t>
      </w:r>
    </w:p>
    <w:p w14:paraId="16AF8A3A" w14:textId="77777777" w:rsidR="00491100" w:rsidRPr="00130E74" w:rsidRDefault="00491100" w:rsidP="00491100">
      <w:pPr>
        <w:tabs>
          <w:tab w:val="right" w:leader="dot" w:pos="9360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14:paraId="6756995A" w14:textId="77777777" w:rsidR="00491100" w:rsidRPr="00130E74" w:rsidRDefault="00491100" w:rsidP="00491100">
      <w:pPr>
        <w:pStyle w:val="ListParagraph"/>
        <w:numPr>
          <w:ilvl w:val="0"/>
          <w:numId w:val="4"/>
        </w:numPr>
        <w:tabs>
          <w:tab w:val="right" w:leader="dot" w:pos="9360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30E74">
        <w:rPr>
          <w:rFonts w:asciiTheme="majorBidi" w:hAnsiTheme="majorBidi" w:cstheme="majorBidi"/>
          <w:bCs/>
          <w:sz w:val="24"/>
          <w:szCs w:val="24"/>
        </w:rPr>
        <w:t>Faculty data</w:t>
      </w:r>
    </w:p>
    <w:p w14:paraId="0045FA13" w14:textId="30E6E2B6" w:rsidR="00491100" w:rsidRPr="00130E74" w:rsidRDefault="00491100" w:rsidP="00491100">
      <w:pPr>
        <w:pStyle w:val="ListParagraph"/>
        <w:numPr>
          <w:ilvl w:val="1"/>
          <w:numId w:val="4"/>
        </w:numPr>
        <w:tabs>
          <w:tab w:val="right" w:leader="dot" w:pos="9360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30E74">
        <w:rPr>
          <w:rFonts w:asciiTheme="majorBidi" w:hAnsiTheme="majorBidi" w:cstheme="majorBidi"/>
          <w:bCs/>
          <w:sz w:val="24"/>
          <w:szCs w:val="24"/>
        </w:rPr>
        <w:t>Overview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3A5657">
        <w:rPr>
          <w:rFonts w:asciiTheme="majorBidi" w:hAnsiTheme="majorBidi" w:cstheme="majorBidi"/>
          <w:bCs/>
          <w:sz w:val="24"/>
          <w:szCs w:val="24"/>
        </w:rPr>
        <w:t>5</w:t>
      </w:r>
    </w:p>
    <w:p w14:paraId="17975F5B" w14:textId="62BA3D9E" w:rsidR="00491100" w:rsidRDefault="00491100" w:rsidP="00491100">
      <w:pPr>
        <w:pStyle w:val="ListParagraph"/>
        <w:numPr>
          <w:ilvl w:val="1"/>
          <w:numId w:val="4"/>
        </w:numPr>
        <w:tabs>
          <w:tab w:val="right" w:leader="dot" w:pos="9360"/>
        </w:tabs>
        <w:rPr>
          <w:rFonts w:asciiTheme="majorBidi" w:hAnsiTheme="majorBidi" w:cstheme="majorBidi"/>
          <w:bCs/>
          <w:sz w:val="24"/>
          <w:szCs w:val="24"/>
        </w:rPr>
      </w:pPr>
      <w:r w:rsidRPr="00130E74">
        <w:rPr>
          <w:rFonts w:asciiTheme="majorBidi" w:hAnsiTheme="majorBidi" w:cstheme="majorBidi"/>
          <w:bCs/>
          <w:sz w:val="24"/>
          <w:szCs w:val="24"/>
        </w:rPr>
        <w:t>Gender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3A5657">
        <w:rPr>
          <w:rFonts w:asciiTheme="majorBidi" w:hAnsiTheme="majorBidi" w:cstheme="majorBidi"/>
          <w:bCs/>
          <w:sz w:val="24"/>
          <w:szCs w:val="24"/>
        </w:rPr>
        <w:t>6</w:t>
      </w:r>
    </w:p>
    <w:p w14:paraId="2531DF3B" w14:textId="6CA7634D" w:rsidR="00491100" w:rsidRPr="00130E74" w:rsidRDefault="00491100" w:rsidP="00491100">
      <w:pPr>
        <w:pStyle w:val="ListParagraph"/>
        <w:numPr>
          <w:ilvl w:val="1"/>
          <w:numId w:val="4"/>
        </w:numPr>
        <w:tabs>
          <w:tab w:val="right" w:leader="dot" w:pos="9360"/>
        </w:tabs>
        <w:rPr>
          <w:rFonts w:asciiTheme="majorBidi" w:hAnsiTheme="majorBidi" w:cstheme="majorBidi"/>
          <w:bCs/>
          <w:sz w:val="24"/>
          <w:szCs w:val="24"/>
        </w:rPr>
      </w:pPr>
      <w:r w:rsidRPr="00130E74">
        <w:rPr>
          <w:rFonts w:asciiTheme="majorBidi" w:hAnsiTheme="majorBidi" w:cstheme="majorBidi"/>
          <w:bCs/>
          <w:sz w:val="24"/>
          <w:szCs w:val="24"/>
        </w:rPr>
        <w:t>Underrepresented Status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3A5657">
        <w:rPr>
          <w:rFonts w:asciiTheme="majorBidi" w:hAnsiTheme="majorBidi" w:cstheme="majorBidi"/>
          <w:bCs/>
          <w:sz w:val="24"/>
          <w:szCs w:val="24"/>
        </w:rPr>
        <w:t>9</w:t>
      </w:r>
    </w:p>
    <w:p w14:paraId="054DB2FC" w14:textId="77777777" w:rsidR="00491100" w:rsidRPr="00130E74" w:rsidRDefault="00491100" w:rsidP="00491100">
      <w:pPr>
        <w:tabs>
          <w:tab w:val="right" w:leader="dot" w:pos="9360"/>
        </w:tabs>
        <w:spacing w:after="0" w:line="240" w:lineRule="auto"/>
        <w:rPr>
          <w:rFonts w:asciiTheme="majorBidi" w:hAnsiTheme="majorBidi" w:cstheme="majorBidi"/>
          <w:bCs/>
        </w:rPr>
      </w:pPr>
    </w:p>
    <w:p w14:paraId="10D81D5B" w14:textId="77777777" w:rsidR="00491100" w:rsidRPr="00130E74" w:rsidRDefault="00491100" w:rsidP="00491100">
      <w:pPr>
        <w:pStyle w:val="ListParagraph"/>
        <w:numPr>
          <w:ilvl w:val="0"/>
          <w:numId w:val="4"/>
        </w:numPr>
        <w:tabs>
          <w:tab w:val="right" w:leader="dot" w:pos="9360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30E74">
        <w:rPr>
          <w:rFonts w:asciiTheme="majorBidi" w:hAnsiTheme="majorBidi" w:cstheme="majorBidi"/>
          <w:bCs/>
          <w:sz w:val="24"/>
          <w:szCs w:val="24"/>
        </w:rPr>
        <w:t>Staff data</w:t>
      </w:r>
    </w:p>
    <w:p w14:paraId="4DEADB30" w14:textId="5400FAEE" w:rsidR="00491100" w:rsidRPr="00130E74" w:rsidRDefault="007F2376" w:rsidP="00491100">
      <w:pPr>
        <w:pStyle w:val="ListParagraph"/>
        <w:numPr>
          <w:ilvl w:val="1"/>
          <w:numId w:val="4"/>
        </w:numPr>
        <w:tabs>
          <w:tab w:val="right" w:leader="dot" w:pos="9360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Gender</w:t>
      </w:r>
      <w:r w:rsidR="00491100">
        <w:rPr>
          <w:rFonts w:asciiTheme="majorBidi" w:hAnsiTheme="majorBidi" w:cstheme="majorBidi"/>
          <w:bCs/>
          <w:sz w:val="24"/>
          <w:szCs w:val="24"/>
        </w:rPr>
        <w:tab/>
      </w:r>
      <w:r w:rsidR="00E27BE5">
        <w:rPr>
          <w:rFonts w:asciiTheme="majorBidi" w:hAnsiTheme="majorBidi" w:cstheme="majorBidi"/>
          <w:bCs/>
          <w:sz w:val="24"/>
          <w:szCs w:val="24"/>
        </w:rPr>
        <w:t>1</w:t>
      </w:r>
      <w:r w:rsidR="003A5657">
        <w:rPr>
          <w:rFonts w:asciiTheme="majorBidi" w:hAnsiTheme="majorBidi" w:cstheme="majorBidi"/>
          <w:bCs/>
          <w:sz w:val="24"/>
          <w:szCs w:val="24"/>
        </w:rPr>
        <w:t>2</w:t>
      </w:r>
    </w:p>
    <w:p w14:paraId="45E7A3F1" w14:textId="635E915E" w:rsidR="00491100" w:rsidRPr="00130E74" w:rsidRDefault="001463E2" w:rsidP="00491100">
      <w:pPr>
        <w:pStyle w:val="ListParagraph"/>
        <w:numPr>
          <w:ilvl w:val="1"/>
          <w:numId w:val="4"/>
        </w:numPr>
        <w:tabs>
          <w:tab w:val="right" w:leader="dot" w:pos="9360"/>
        </w:tabs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Underrepresented Status</w:t>
      </w:r>
      <w:r w:rsidR="00491100">
        <w:rPr>
          <w:rFonts w:asciiTheme="majorBidi" w:hAnsiTheme="majorBidi" w:cstheme="majorBidi"/>
          <w:bCs/>
          <w:sz w:val="24"/>
          <w:szCs w:val="24"/>
        </w:rPr>
        <w:tab/>
      </w:r>
      <w:r w:rsidR="00491100" w:rsidRPr="00130E74">
        <w:rPr>
          <w:rFonts w:asciiTheme="majorBidi" w:hAnsiTheme="majorBidi" w:cstheme="majorBidi"/>
          <w:bCs/>
          <w:sz w:val="24"/>
          <w:szCs w:val="24"/>
        </w:rPr>
        <w:t>1</w:t>
      </w:r>
      <w:r w:rsidR="003A5657">
        <w:rPr>
          <w:rFonts w:asciiTheme="majorBidi" w:hAnsiTheme="majorBidi" w:cstheme="majorBidi"/>
          <w:bCs/>
          <w:sz w:val="24"/>
          <w:szCs w:val="24"/>
        </w:rPr>
        <w:t>3</w:t>
      </w:r>
    </w:p>
    <w:p w14:paraId="628936C8" w14:textId="77777777" w:rsidR="00491100" w:rsidRPr="00130E74" w:rsidRDefault="00491100" w:rsidP="00491100">
      <w:pPr>
        <w:tabs>
          <w:tab w:val="right" w:leader="dot" w:pos="9360"/>
        </w:tabs>
        <w:spacing w:after="0" w:line="240" w:lineRule="auto"/>
        <w:rPr>
          <w:rFonts w:asciiTheme="majorBidi" w:hAnsiTheme="majorBidi" w:cstheme="majorBidi"/>
          <w:bCs/>
        </w:rPr>
      </w:pPr>
    </w:p>
    <w:p w14:paraId="45077584" w14:textId="77777777" w:rsidR="00491100" w:rsidRPr="00130E74" w:rsidRDefault="00491100" w:rsidP="00491100">
      <w:pPr>
        <w:pStyle w:val="ListParagraph"/>
        <w:numPr>
          <w:ilvl w:val="0"/>
          <w:numId w:val="4"/>
        </w:numPr>
        <w:tabs>
          <w:tab w:val="right" w:leader="dot" w:pos="9360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30E74">
        <w:rPr>
          <w:rFonts w:asciiTheme="majorBidi" w:hAnsiTheme="majorBidi" w:cstheme="majorBidi"/>
          <w:bCs/>
          <w:sz w:val="24"/>
          <w:szCs w:val="24"/>
        </w:rPr>
        <w:t>Graduate student data</w:t>
      </w:r>
    </w:p>
    <w:p w14:paraId="4A342125" w14:textId="79692014" w:rsidR="00491100" w:rsidRPr="00130E74" w:rsidRDefault="00491100" w:rsidP="00491100">
      <w:pPr>
        <w:pStyle w:val="ListParagraph"/>
        <w:numPr>
          <w:ilvl w:val="1"/>
          <w:numId w:val="4"/>
        </w:numPr>
        <w:tabs>
          <w:tab w:val="right" w:leader="dot" w:pos="9360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30E74">
        <w:rPr>
          <w:rFonts w:asciiTheme="majorBidi" w:hAnsiTheme="majorBidi" w:cstheme="majorBidi"/>
          <w:bCs/>
          <w:sz w:val="24"/>
          <w:szCs w:val="24"/>
        </w:rPr>
        <w:t>Overview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Pr="00130E74">
        <w:rPr>
          <w:rFonts w:asciiTheme="majorBidi" w:hAnsiTheme="majorBidi" w:cstheme="majorBidi"/>
          <w:bCs/>
          <w:sz w:val="24"/>
          <w:szCs w:val="24"/>
        </w:rPr>
        <w:t>1</w:t>
      </w:r>
      <w:r w:rsidR="003A5657">
        <w:rPr>
          <w:rFonts w:asciiTheme="majorBidi" w:hAnsiTheme="majorBidi" w:cstheme="majorBidi"/>
          <w:bCs/>
          <w:sz w:val="24"/>
          <w:szCs w:val="24"/>
        </w:rPr>
        <w:t>4</w:t>
      </w:r>
    </w:p>
    <w:p w14:paraId="4CE85A43" w14:textId="1E8E2061" w:rsidR="00491100" w:rsidRPr="00130E74" w:rsidRDefault="00491100" w:rsidP="00491100">
      <w:pPr>
        <w:pStyle w:val="ListParagraph"/>
        <w:numPr>
          <w:ilvl w:val="1"/>
          <w:numId w:val="4"/>
        </w:numPr>
        <w:tabs>
          <w:tab w:val="right" w:leader="dot" w:pos="9360"/>
        </w:tabs>
        <w:rPr>
          <w:rFonts w:asciiTheme="majorBidi" w:hAnsiTheme="majorBidi" w:cstheme="majorBidi"/>
          <w:bCs/>
          <w:sz w:val="24"/>
          <w:szCs w:val="24"/>
        </w:rPr>
      </w:pPr>
      <w:r w:rsidRPr="00130E74">
        <w:rPr>
          <w:rFonts w:asciiTheme="majorBidi" w:hAnsiTheme="majorBidi" w:cstheme="majorBidi"/>
          <w:bCs/>
          <w:sz w:val="24"/>
          <w:szCs w:val="24"/>
        </w:rPr>
        <w:t>Gender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Pr="00130E74">
        <w:rPr>
          <w:rFonts w:asciiTheme="majorBidi" w:hAnsiTheme="majorBidi" w:cstheme="majorBidi"/>
          <w:bCs/>
          <w:sz w:val="24"/>
          <w:szCs w:val="24"/>
        </w:rPr>
        <w:t>1</w:t>
      </w:r>
      <w:r w:rsidR="003A5657">
        <w:rPr>
          <w:rFonts w:asciiTheme="majorBidi" w:hAnsiTheme="majorBidi" w:cstheme="majorBidi"/>
          <w:bCs/>
          <w:sz w:val="24"/>
          <w:szCs w:val="24"/>
        </w:rPr>
        <w:t>5</w:t>
      </w:r>
    </w:p>
    <w:p w14:paraId="08DBA3AB" w14:textId="556EAADC" w:rsidR="00491100" w:rsidRPr="00130E74" w:rsidRDefault="00491100" w:rsidP="00491100">
      <w:pPr>
        <w:pStyle w:val="ListParagraph"/>
        <w:numPr>
          <w:ilvl w:val="1"/>
          <w:numId w:val="4"/>
        </w:numPr>
        <w:tabs>
          <w:tab w:val="right" w:leader="dot" w:pos="9360"/>
        </w:tabs>
        <w:rPr>
          <w:rFonts w:asciiTheme="majorBidi" w:hAnsiTheme="majorBidi" w:cstheme="majorBidi"/>
          <w:bCs/>
          <w:sz w:val="24"/>
          <w:szCs w:val="24"/>
        </w:rPr>
      </w:pPr>
      <w:r w:rsidRPr="00130E74">
        <w:rPr>
          <w:rFonts w:asciiTheme="majorBidi" w:hAnsiTheme="majorBidi" w:cstheme="majorBidi"/>
          <w:bCs/>
          <w:sz w:val="24"/>
          <w:szCs w:val="24"/>
        </w:rPr>
        <w:t>Underrepresented Status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B33F0B">
        <w:rPr>
          <w:rFonts w:asciiTheme="majorBidi" w:hAnsiTheme="majorBidi" w:cstheme="majorBidi"/>
          <w:bCs/>
          <w:sz w:val="24"/>
          <w:szCs w:val="24"/>
        </w:rPr>
        <w:t>1</w:t>
      </w:r>
      <w:r w:rsidR="003A5657">
        <w:rPr>
          <w:rFonts w:asciiTheme="majorBidi" w:hAnsiTheme="majorBidi" w:cstheme="majorBidi"/>
          <w:bCs/>
          <w:sz w:val="24"/>
          <w:szCs w:val="24"/>
        </w:rPr>
        <w:t>8</w:t>
      </w:r>
    </w:p>
    <w:p w14:paraId="6D229D1A" w14:textId="77777777" w:rsidR="00491100" w:rsidRPr="00130E74" w:rsidRDefault="00491100" w:rsidP="00491100">
      <w:pPr>
        <w:tabs>
          <w:tab w:val="right" w:leader="dot" w:pos="9360"/>
        </w:tabs>
        <w:spacing w:after="0" w:line="240" w:lineRule="auto"/>
        <w:rPr>
          <w:rFonts w:asciiTheme="majorBidi" w:hAnsiTheme="majorBidi" w:cstheme="majorBidi"/>
          <w:bCs/>
        </w:rPr>
      </w:pPr>
    </w:p>
    <w:p w14:paraId="63F1E14F" w14:textId="77777777" w:rsidR="00491100" w:rsidRPr="00130E74" w:rsidRDefault="00491100" w:rsidP="00491100">
      <w:pPr>
        <w:pStyle w:val="ListParagraph"/>
        <w:numPr>
          <w:ilvl w:val="0"/>
          <w:numId w:val="4"/>
        </w:numPr>
        <w:tabs>
          <w:tab w:val="right" w:leader="dot" w:pos="9360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30E74">
        <w:rPr>
          <w:rFonts w:asciiTheme="majorBidi" w:hAnsiTheme="majorBidi" w:cstheme="majorBidi"/>
          <w:bCs/>
          <w:sz w:val="24"/>
          <w:szCs w:val="24"/>
        </w:rPr>
        <w:t xml:space="preserve">Undergraduate student data </w:t>
      </w:r>
    </w:p>
    <w:p w14:paraId="515D7F12" w14:textId="20B42612" w:rsidR="00491100" w:rsidRPr="00130E74" w:rsidRDefault="00491100" w:rsidP="00491100">
      <w:pPr>
        <w:pStyle w:val="ListParagraph"/>
        <w:numPr>
          <w:ilvl w:val="1"/>
          <w:numId w:val="4"/>
        </w:numPr>
        <w:tabs>
          <w:tab w:val="right" w:leader="dot" w:pos="9360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30E74">
        <w:rPr>
          <w:rFonts w:asciiTheme="majorBidi" w:hAnsiTheme="majorBidi" w:cstheme="majorBidi"/>
          <w:bCs/>
          <w:sz w:val="24"/>
          <w:szCs w:val="24"/>
        </w:rPr>
        <w:t>Overview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E27BE5">
        <w:rPr>
          <w:rFonts w:asciiTheme="majorBidi" w:hAnsiTheme="majorBidi" w:cstheme="majorBidi"/>
          <w:bCs/>
          <w:sz w:val="24"/>
          <w:szCs w:val="24"/>
        </w:rPr>
        <w:t>2</w:t>
      </w:r>
      <w:r w:rsidR="003A5657">
        <w:rPr>
          <w:rFonts w:asciiTheme="majorBidi" w:hAnsiTheme="majorBidi" w:cstheme="majorBidi"/>
          <w:bCs/>
          <w:sz w:val="24"/>
          <w:szCs w:val="24"/>
        </w:rPr>
        <w:t>1</w:t>
      </w:r>
    </w:p>
    <w:p w14:paraId="0AE0BA8C" w14:textId="66C9FF89" w:rsidR="00491100" w:rsidRPr="00130E74" w:rsidRDefault="00491100" w:rsidP="00491100">
      <w:pPr>
        <w:pStyle w:val="ListParagraph"/>
        <w:numPr>
          <w:ilvl w:val="1"/>
          <w:numId w:val="4"/>
        </w:numPr>
        <w:tabs>
          <w:tab w:val="right" w:leader="dot" w:pos="9360"/>
        </w:tabs>
        <w:rPr>
          <w:rFonts w:asciiTheme="majorBidi" w:hAnsiTheme="majorBidi" w:cstheme="majorBidi"/>
          <w:bCs/>
          <w:sz w:val="24"/>
          <w:szCs w:val="24"/>
        </w:rPr>
      </w:pPr>
      <w:r w:rsidRPr="00130E74">
        <w:rPr>
          <w:rFonts w:asciiTheme="majorBidi" w:hAnsiTheme="majorBidi" w:cstheme="majorBidi"/>
          <w:bCs/>
          <w:sz w:val="24"/>
          <w:szCs w:val="24"/>
        </w:rPr>
        <w:t>Gender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E27BE5">
        <w:rPr>
          <w:rFonts w:asciiTheme="majorBidi" w:hAnsiTheme="majorBidi" w:cstheme="majorBidi"/>
          <w:bCs/>
          <w:sz w:val="24"/>
          <w:szCs w:val="24"/>
        </w:rPr>
        <w:t>2</w:t>
      </w:r>
      <w:r w:rsidR="003A5657">
        <w:rPr>
          <w:rFonts w:asciiTheme="majorBidi" w:hAnsiTheme="majorBidi" w:cstheme="majorBidi"/>
          <w:bCs/>
          <w:sz w:val="24"/>
          <w:szCs w:val="24"/>
        </w:rPr>
        <w:t>2</w:t>
      </w:r>
    </w:p>
    <w:p w14:paraId="6A613AA3" w14:textId="5CACE23E" w:rsidR="00491100" w:rsidRPr="00130E74" w:rsidRDefault="00491100" w:rsidP="00491100">
      <w:pPr>
        <w:pStyle w:val="ListParagraph"/>
        <w:numPr>
          <w:ilvl w:val="1"/>
          <w:numId w:val="4"/>
        </w:numPr>
        <w:tabs>
          <w:tab w:val="right" w:leader="dot" w:pos="9360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30E74">
        <w:rPr>
          <w:rFonts w:asciiTheme="majorBidi" w:hAnsiTheme="majorBidi" w:cstheme="majorBidi"/>
          <w:bCs/>
          <w:sz w:val="24"/>
          <w:szCs w:val="24"/>
        </w:rPr>
        <w:t>Underrepresented Status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B33F0B">
        <w:rPr>
          <w:rFonts w:asciiTheme="majorBidi" w:hAnsiTheme="majorBidi" w:cstheme="majorBidi"/>
          <w:bCs/>
          <w:sz w:val="24"/>
          <w:szCs w:val="24"/>
        </w:rPr>
        <w:t>2</w:t>
      </w:r>
      <w:r w:rsidR="008A34A8">
        <w:rPr>
          <w:rFonts w:asciiTheme="majorBidi" w:hAnsiTheme="majorBidi" w:cstheme="majorBidi"/>
          <w:bCs/>
          <w:sz w:val="24"/>
          <w:szCs w:val="24"/>
        </w:rPr>
        <w:t>6</w:t>
      </w:r>
    </w:p>
    <w:p w14:paraId="2F137EBF" w14:textId="658CA82E" w:rsidR="00491100" w:rsidRPr="00130E74" w:rsidRDefault="00491100" w:rsidP="00491100">
      <w:pPr>
        <w:pStyle w:val="ListParagraph"/>
        <w:numPr>
          <w:ilvl w:val="1"/>
          <w:numId w:val="4"/>
        </w:numPr>
        <w:tabs>
          <w:tab w:val="right" w:leader="dot" w:pos="9360"/>
        </w:tabs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130E74">
        <w:rPr>
          <w:rFonts w:asciiTheme="majorBidi" w:hAnsiTheme="majorBidi" w:cstheme="majorBidi"/>
          <w:bCs/>
          <w:sz w:val="24"/>
          <w:szCs w:val="24"/>
        </w:rPr>
        <w:t>Retention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8A34A8">
        <w:rPr>
          <w:rFonts w:asciiTheme="majorBidi" w:hAnsiTheme="majorBidi" w:cstheme="majorBidi"/>
          <w:bCs/>
          <w:sz w:val="24"/>
          <w:szCs w:val="24"/>
        </w:rPr>
        <w:t>30</w:t>
      </w:r>
    </w:p>
    <w:p w14:paraId="19F21EB6" w14:textId="77777777" w:rsidR="00491100" w:rsidRPr="00130E74" w:rsidRDefault="00491100" w:rsidP="00491100">
      <w:pPr>
        <w:spacing w:after="0" w:line="240" w:lineRule="auto"/>
        <w:jc w:val="center"/>
        <w:rPr>
          <w:rFonts w:asciiTheme="majorBidi" w:hAnsiTheme="majorBidi" w:cstheme="majorBidi"/>
          <w:bCs/>
        </w:rPr>
      </w:pPr>
    </w:p>
    <w:p w14:paraId="7890DDDE" w14:textId="608F0DF5" w:rsidR="00491100" w:rsidRPr="00130E74" w:rsidRDefault="00491100" w:rsidP="00491100">
      <w:pPr>
        <w:pStyle w:val="ListParagraph"/>
        <w:tabs>
          <w:tab w:val="right" w:leader="dot" w:pos="9360"/>
        </w:tabs>
        <w:spacing w:after="0" w:line="240" w:lineRule="auto"/>
        <w:ind w:left="360"/>
        <w:rPr>
          <w:rFonts w:asciiTheme="majorBidi" w:hAnsiTheme="majorBidi" w:cstheme="majorBidi"/>
          <w:bCs/>
          <w:sz w:val="24"/>
          <w:szCs w:val="24"/>
        </w:rPr>
      </w:pPr>
      <w:r w:rsidRPr="00130E74">
        <w:rPr>
          <w:rFonts w:asciiTheme="majorBidi" w:hAnsiTheme="majorBidi" w:cstheme="majorBidi"/>
          <w:bCs/>
          <w:sz w:val="24"/>
          <w:szCs w:val="24"/>
        </w:rPr>
        <w:t>Appendix A. Definitions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8A34A8">
        <w:rPr>
          <w:rFonts w:asciiTheme="majorBidi" w:hAnsiTheme="majorBidi" w:cstheme="majorBidi"/>
          <w:bCs/>
          <w:sz w:val="24"/>
          <w:szCs w:val="24"/>
        </w:rPr>
        <w:t>31</w:t>
      </w:r>
    </w:p>
    <w:p w14:paraId="689C7EDD" w14:textId="77777777" w:rsidR="00491100" w:rsidRPr="00130E74" w:rsidRDefault="00491100" w:rsidP="00491100">
      <w:pPr>
        <w:tabs>
          <w:tab w:val="right" w:leader="dot" w:pos="9360"/>
        </w:tabs>
        <w:spacing w:after="0" w:line="240" w:lineRule="auto"/>
        <w:ind w:left="360"/>
        <w:rPr>
          <w:rFonts w:asciiTheme="majorBidi" w:hAnsiTheme="majorBidi" w:cstheme="majorBidi"/>
          <w:bCs/>
        </w:rPr>
      </w:pPr>
    </w:p>
    <w:p w14:paraId="56BBCFCE" w14:textId="052844FF" w:rsidR="00491100" w:rsidRDefault="00491100" w:rsidP="00491100">
      <w:pPr>
        <w:pStyle w:val="ListParagraph"/>
        <w:tabs>
          <w:tab w:val="right" w:leader="dot" w:pos="9360"/>
        </w:tabs>
        <w:spacing w:after="0" w:line="240" w:lineRule="auto"/>
        <w:ind w:left="360"/>
        <w:rPr>
          <w:rFonts w:asciiTheme="majorBidi" w:hAnsiTheme="majorBidi" w:cstheme="majorBidi"/>
          <w:bCs/>
          <w:sz w:val="24"/>
          <w:szCs w:val="24"/>
        </w:rPr>
      </w:pPr>
      <w:bookmarkStart w:id="0" w:name="_Hlk5803229"/>
      <w:r w:rsidRPr="00130E74">
        <w:rPr>
          <w:rFonts w:asciiTheme="majorBidi" w:hAnsiTheme="majorBidi" w:cstheme="majorBidi"/>
          <w:bCs/>
          <w:sz w:val="24"/>
          <w:szCs w:val="24"/>
        </w:rPr>
        <w:t>Appendix B. Fall 20</w:t>
      </w:r>
      <w:r w:rsidR="000A6F36">
        <w:rPr>
          <w:rFonts w:asciiTheme="majorBidi" w:hAnsiTheme="majorBidi" w:cstheme="majorBidi"/>
          <w:bCs/>
          <w:sz w:val="24"/>
          <w:szCs w:val="24"/>
        </w:rPr>
        <w:t>2</w:t>
      </w:r>
      <w:r w:rsidR="00063CF8">
        <w:rPr>
          <w:rFonts w:asciiTheme="majorBidi" w:hAnsiTheme="majorBidi" w:cstheme="majorBidi"/>
          <w:bCs/>
          <w:sz w:val="24"/>
          <w:szCs w:val="24"/>
        </w:rPr>
        <w:t>2</w:t>
      </w:r>
      <w:r w:rsidRPr="00130E74">
        <w:rPr>
          <w:rFonts w:asciiTheme="majorBidi" w:hAnsiTheme="majorBidi" w:cstheme="majorBidi"/>
          <w:bCs/>
          <w:sz w:val="24"/>
          <w:szCs w:val="24"/>
        </w:rPr>
        <w:t xml:space="preserve"> Raw data for COE Faculty, Staff &amp; Students</w:t>
      </w:r>
      <w:r>
        <w:rPr>
          <w:rFonts w:asciiTheme="majorBidi" w:hAnsiTheme="majorBidi" w:cstheme="majorBidi"/>
          <w:bCs/>
          <w:sz w:val="24"/>
          <w:szCs w:val="24"/>
        </w:rPr>
        <w:tab/>
      </w:r>
      <w:bookmarkEnd w:id="0"/>
      <w:r w:rsidR="008A34A8">
        <w:rPr>
          <w:rFonts w:asciiTheme="majorBidi" w:hAnsiTheme="majorBidi" w:cstheme="majorBidi"/>
          <w:bCs/>
          <w:sz w:val="24"/>
          <w:szCs w:val="24"/>
        </w:rPr>
        <w:t>33</w:t>
      </w:r>
    </w:p>
    <w:p w14:paraId="1CFADC80" w14:textId="5EE9D8EA" w:rsidR="00B16167" w:rsidRDefault="00B16167" w:rsidP="00491100">
      <w:pPr>
        <w:pStyle w:val="ListParagraph"/>
        <w:tabs>
          <w:tab w:val="right" w:leader="dot" w:pos="9360"/>
        </w:tabs>
        <w:spacing w:after="0" w:line="240" w:lineRule="auto"/>
        <w:ind w:left="360"/>
        <w:rPr>
          <w:rFonts w:asciiTheme="majorBidi" w:hAnsiTheme="majorBidi" w:cstheme="majorBidi"/>
          <w:bCs/>
          <w:sz w:val="24"/>
          <w:szCs w:val="24"/>
        </w:rPr>
      </w:pPr>
    </w:p>
    <w:p w14:paraId="4C336E9C" w14:textId="469241CA" w:rsidR="00B16167" w:rsidRPr="00130E74" w:rsidRDefault="00B16167" w:rsidP="00491100">
      <w:pPr>
        <w:pStyle w:val="ListParagraph"/>
        <w:tabs>
          <w:tab w:val="right" w:leader="dot" w:pos="9360"/>
        </w:tabs>
        <w:spacing w:after="0" w:line="240" w:lineRule="auto"/>
        <w:ind w:left="360"/>
        <w:rPr>
          <w:rFonts w:asciiTheme="majorBidi" w:hAnsiTheme="majorBidi" w:cstheme="majorBidi"/>
          <w:bCs/>
          <w:sz w:val="24"/>
          <w:szCs w:val="24"/>
        </w:rPr>
      </w:pPr>
      <w:r w:rsidRPr="00130E74">
        <w:rPr>
          <w:rFonts w:asciiTheme="majorBidi" w:hAnsiTheme="majorBidi" w:cstheme="majorBidi"/>
          <w:bCs/>
          <w:sz w:val="24"/>
          <w:szCs w:val="24"/>
        </w:rPr>
        <w:t xml:space="preserve">Appendix </w:t>
      </w:r>
      <w:r>
        <w:rPr>
          <w:rFonts w:asciiTheme="majorBidi" w:hAnsiTheme="majorBidi" w:cstheme="majorBidi"/>
          <w:bCs/>
          <w:sz w:val="24"/>
          <w:szCs w:val="24"/>
        </w:rPr>
        <w:t>C</w:t>
      </w:r>
      <w:r w:rsidRPr="00130E74">
        <w:rPr>
          <w:rFonts w:asciiTheme="majorBidi" w:hAnsiTheme="majorBidi" w:cstheme="majorBidi"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Cs/>
          <w:sz w:val="24"/>
          <w:szCs w:val="24"/>
        </w:rPr>
        <w:t>Historical</w:t>
      </w:r>
      <w:r w:rsidRPr="00130E74">
        <w:rPr>
          <w:rFonts w:asciiTheme="majorBidi" w:hAnsiTheme="majorBidi" w:cstheme="majorBidi"/>
          <w:bCs/>
          <w:sz w:val="24"/>
          <w:szCs w:val="24"/>
        </w:rPr>
        <w:t xml:space="preserve"> Raw data for COE Faculty, Staff &amp; Students</w:t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8A34A8">
        <w:rPr>
          <w:rFonts w:asciiTheme="majorBidi" w:hAnsiTheme="majorBidi" w:cstheme="majorBidi"/>
          <w:bCs/>
          <w:sz w:val="24"/>
          <w:szCs w:val="24"/>
        </w:rPr>
        <w:t>41</w:t>
      </w:r>
    </w:p>
    <w:p w14:paraId="5C1E8FEE" w14:textId="77777777" w:rsidR="00491100" w:rsidRDefault="00491100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350B6FFC" w14:textId="69E53B5D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</w:p>
    <w:p w14:paraId="2062D9C4" w14:textId="77777777" w:rsidR="00765AE8" w:rsidRDefault="00765AE8" w:rsidP="00C6158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R="00765AE8" w:rsidSect="00FE2918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788B6BC" w14:textId="4E30AB52" w:rsidR="0058576D" w:rsidRDefault="0058576D" w:rsidP="0049110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Summary </w:t>
      </w:r>
      <w:r w:rsidR="00EE0535">
        <w:rPr>
          <w:rFonts w:asciiTheme="majorBidi" w:hAnsiTheme="majorBidi" w:cstheme="majorBidi"/>
          <w:b/>
          <w:bCs/>
          <w:sz w:val="24"/>
          <w:szCs w:val="24"/>
        </w:rPr>
        <w:t>assessment of progress towards five-year goals</w:t>
      </w:r>
    </w:p>
    <w:p w14:paraId="72D70AF5" w14:textId="53FC3269" w:rsidR="0058576D" w:rsidRDefault="0058576D" w:rsidP="0058576D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five-year goals </w:t>
      </w:r>
      <w:r w:rsidR="00EE0535">
        <w:rPr>
          <w:rFonts w:asciiTheme="majorBidi" w:hAnsiTheme="majorBidi" w:cstheme="majorBidi"/>
        </w:rPr>
        <w:t>for 201</w:t>
      </w:r>
      <w:r w:rsidR="00FB74F6">
        <w:rPr>
          <w:rFonts w:asciiTheme="majorBidi" w:hAnsiTheme="majorBidi" w:cstheme="majorBidi"/>
        </w:rPr>
        <w:t>7</w:t>
      </w:r>
      <w:r w:rsidR="00EE0535">
        <w:rPr>
          <w:rFonts w:asciiTheme="majorBidi" w:hAnsiTheme="majorBidi" w:cstheme="majorBidi"/>
        </w:rPr>
        <w:t>-202</w:t>
      </w:r>
      <w:r w:rsidR="00FB74F6">
        <w:rPr>
          <w:rFonts w:asciiTheme="majorBidi" w:hAnsiTheme="majorBidi" w:cstheme="majorBidi"/>
        </w:rPr>
        <w:t>2</w:t>
      </w:r>
      <w:r w:rsidR="00EE053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defined in the College of Engineering Strategic Plan for Diversity and Inclusion</w:t>
      </w:r>
      <w:r w:rsidR="00EE0535">
        <w:rPr>
          <w:rFonts w:asciiTheme="majorBidi" w:hAnsiTheme="majorBidi" w:cstheme="majorBidi"/>
        </w:rPr>
        <w:t xml:space="preserve"> are shown</w:t>
      </w:r>
      <w:r>
        <w:rPr>
          <w:rFonts w:asciiTheme="majorBidi" w:hAnsiTheme="majorBidi" w:cstheme="majorBidi"/>
        </w:rPr>
        <w:t xml:space="preserve">, followed by </w:t>
      </w:r>
      <w:r w:rsidR="009F19AF">
        <w:rPr>
          <w:rFonts w:asciiTheme="majorBidi" w:hAnsiTheme="majorBidi" w:cstheme="majorBidi"/>
        </w:rPr>
        <w:t>a summary</w:t>
      </w:r>
      <w:r w:rsidR="00EE0535">
        <w:rPr>
          <w:rFonts w:asciiTheme="majorBidi" w:hAnsiTheme="majorBidi" w:cstheme="majorBidi"/>
        </w:rPr>
        <w:t xml:space="preserve"> assessment of the current status after one year. Green shading indicates a target goal has been met. Appendix A defines the department and program acronyms.</w:t>
      </w:r>
    </w:p>
    <w:p w14:paraId="57DB31E9" w14:textId="77777777" w:rsidR="00EE0535" w:rsidRDefault="00EE0535" w:rsidP="0058576D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58576D" w:rsidRPr="00845A25" w14:paraId="1A261831" w14:textId="77777777" w:rsidTr="00930634">
        <w:tc>
          <w:tcPr>
            <w:tcW w:w="9350" w:type="dxa"/>
            <w:shd w:val="clear" w:color="auto" w:fill="D9D9D9" w:themeFill="background1" w:themeFillShade="D9"/>
          </w:tcPr>
          <w:p w14:paraId="4151C3E5" w14:textId="77777777" w:rsidR="0058576D" w:rsidRPr="00845A25" w:rsidRDefault="0058576D" w:rsidP="00765AE8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845A25">
              <w:rPr>
                <w:rFonts w:asciiTheme="majorBidi" w:hAnsiTheme="majorBidi" w:cstheme="majorBidi"/>
                <w:b/>
              </w:rPr>
              <w:t xml:space="preserve">FIVE-YEAR GOALS </w:t>
            </w:r>
          </w:p>
          <w:tbl>
            <w:tblPr>
              <w:tblStyle w:val="TableGrid"/>
              <w:tblW w:w="9402" w:type="dxa"/>
              <w:tblLook w:val="04A0" w:firstRow="1" w:lastRow="0" w:firstColumn="1" w:lastColumn="0" w:noHBand="0" w:noVBand="1"/>
            </w:tblPr>
            <w:tblGrid>
              <w:gridCol w:w="1607"/>
              <w:gridCol w:w="3136"/>
              <w:gridCol w:w="3405"/>
              <w:gridCol w:w="1254"/>
            </w:tblGrid>
            <w:tr w:rsidR="0058576D" w:rsidRPr="00845A25" w14:paraId="153E53D6" w14:textId="77777777" w:rsidTr="00930634">
              <w:trPr>
                <w:trHeight w:val="834"/>
              </w:trPr>
              <w:tc>
                <w:tcPr>
                  <w:tcW w:w="1607" w:type="dxa"/>
                  <w:vAlign w:val="bottom"/>
                </w:tcPr>
                <w:p w14:paraId="78D50C11" w14:textId="77777777" w:rsidR="0058576D" w:rsidRPr="00845A25" w:rsidRDefault="0058576D" w:rsidP="00765A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136" w:type="dxa"/>
                  <w:vAlign w:val="center"/>
                </w:tcPr>
                <w:p w14:paraId="203CED40" w14:textId="77777777" w:rsidR="0058576D" w:rsidRPr="00845A25" w:rsidRDefault="0058576D" w:rsidP="00765A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Demographics</w:t>
                  </w:r>
                </w:p>
                <w:p w14:paraId="5C667A81" w14:textId="77777777" w:rsidR="0058576D" w:rsidRPr="00845A25" w:rsidRDefault="0058576D" w:rsidP="00765A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 xml:space="preserve">for each department and </w:t>
                  </w:r>
                </w:p>
                <w:p w14:paraId="627680ED" w14:textId="77777777" w:rsidR="0058576D" w:rsidRPr="00845A25" w:rsidRDefault="0058576D" w:rsidP="00765A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for the College as a whole</w:t>
                  </w:r>
                </w:p>
              </w:tc>
              <w:tc>
                <w:tcPr>
                  <w:tcW w:w="3405" w:type="dxa"/>
                  <w:vAlign w:val="center"/>
                </w:tcPr>
                <w:p w14:paraId="773CEAAC" w14:textId="77777777" w:rsidR="0058576D" w:rsidRPr="00845A25" w:rsidRDefault="0058576D" w:rsidP="00765A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Disparities (racial, gender)</w:t>
                  </w:r>
                </w:p>
                <w:p w14:paraId="7703BBDF" w14:textId="77777777" w:rsidR="0058576D" w:rsidRPr="00845A25" w:rsidRDefault="0058576D" w:rsidP="00765A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for the College as a whole</w:t>
                  </w:r>
                </w:p>
              </w:tc>
              <w:tc>
                <w:tcPr>
                  <w:tcW w:w="1254" w:type="dxa"/>
                  <w:vAlign w:val="center"/>
                </w:tcPr>
                <w:p w14:paraId="654B4FB9" w14:textId="77777777" w:rsidR="0058576D" w:rsidRPr="00845A25" w:rsidRDefault="0058576D" w:rsidP="00765A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Climate</w:t>
                  </w:r>
                </w:p>
              </w:tc>
            </w:tr>
            <w:tr w:rsidR="0058576D" w:rsidRPr="00845A25" w14:paraId="34EDEA51" w14:textId="77777777" w:rsidTr="00930634">
              <w:trPr>
                <w:trHeight w:val="1173"/>
              </w:trPr>
              <w:tc>
                <w:tcPr>
                  <w:tcW w:w="1607" w:type="dxa"/>
                  <w:vAlign w:val="center"/>
                </w:tcPr>
                <w:p w14:paraId="1322F43D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Faculty</w:t>
                  </w:r>
                </w:p>
              </w:tc>
              <w:tc>
                <w:tcPr>
                  <w:tcW w:w="3136" w:type="dxa"/>
                  <w:vAlign w:val="center"/>
                </w:tcPr>
                <w:p w14:paraId="3F00842E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25% women</w:t>
                  </w:r>
                </w:p>
                <w:p w14:paraId="11DB9F26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10% URGs</w:t>
                  </w:r>
                </w:p>
              </w:tc>
              <w:tc>
                <w:tcPr>
                  <w:tcW w:w="3405" w:type="dxa"/>
                  <w:vAlign w:val="center"/>
                </w:tcPr>
                <w:p w14:paraId="31751E64" w14:textId="77777777" w:rsidR="0058576D" w:rsidRPr="00845A25" w:rsidRDefault="0058576D" w:rsidP="00765AE8">
                  <w:pPr>
                    <w:pStyle w:val="ListParagraph"/>
                    <w:numPr>
                      <w:ilvl w:val="0"/>
                      <w:numId w:val="1"/>
                    </w:numPr>
                    <w:ind w:left="208" w:hanging="180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No disparities in retention rates</w:t>
                  </w:r>
                </w:p>
                <w:p w14:paraId="751BB4E5" w14:textId="77777777" w:rsidR="0058576D" w:rsidRPr="00845A25" w:rsidRDefault="0058576D" w:rsidP="00765AE8">
                  <w:pPr>
                    <w:pStyle w:val="ListParagraph"/>
                    <w:numPr>
                      <w:ilvl w:val="0"/>
                      <w:numId w:val="1"/>
                    </w:numPr>
                    <w:ind w:left="208" w:hanging="180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Continuous improvement towards no disparities in T/TT vs. CT, and in distribution across ranks</w:t>
                  </w:r>
                </w:p>
              </w:tc>
              <w:tc>
                <w:tcPr>
                  <w:tcW w:w="1254" w:type="dxa"/>
                  <w:vAlign w:val="center"/>
                </w:tcPr>
                <w:p w14:paraId="42F7BBD6" w14:textId="77777777" w:rsidR="0058576D" w:rsidRPr="00845A25" w:rsidRDefault="0058576D" w:rsidP="00765AE8">
                  <w:pPr>
                    <w:ind w:left="28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 xml:space="preserve">Inclusive, supportive </w:t>
                  </w:r>
                </w:p>
              </w:tc>
            </w:tr>
            <w:tr w:rsidR="0058576D" w:rsidRPr="00845A25" w14:paraId="58DB90E2" w14:textId="77777777" w:rsidTr="00930634">
              <w:trPr>
                <w:trHeight w:val="857"/>
              </w:trPr>
              <w:tc>
                <w:tcPr>
                  <w:tcW w:w="1607" w:type="dxa"/>
                  <w:vAlign w:val="center"/>
                </w:tcPr>
                <w:p w14:paraId="2642FCA5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Graduate students</w:t>
                  </w:r>
                </w:p>
              </w:tc>
              <w:tc>
                <w:tcPr>
                  <w:tcW w:w="3136" w:type="dxa"/>
                  <w:vAlign w:val="center"/>
                </w:tcPr>
                <w:p w14:paraId="72E309E6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Among incoming students:</w:t>
                  </w:r>
                </w:p>
                <w:p w14:paraId="0AFFB318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33% women</w:t>
                  </w:r>
                </w:p>
                <w:p w14:paraId="0E8660FC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25% URGs (among domestic)</w:t>
                  </w:r>
                </w:p>
              </w:tc>
              <w:tc>
                <w:tcPr>
                  <w:tcW w:w="3405" w:type="dxa"/>
                  <w:vAlign w:val="center"/>
                </w:tcPr>
                <w:p w14:paraId="54435F0A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No disparities in retention rates</w:t>
                  </w:r>
                </w:p>
              </w:tc>
              <w:tc>
                <w:tcPr>
                  <w:tcW w:w="1254" w:type="dxa"/>
                  <w:vAlign w:val="center"/>
                </w:tcPr>
                <w:p w14:paraId="37A1E504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 xml:space="preserve">Inclusive, supportive </w:t>
                  </w:r>
                </w:p>
              </w:tc>
            </w:tr>
            <w:tr w:rsidR="0058576D" w:rsidRPr="00845A25" w14:paraId="308D8837" w14:textId="77777777" w:rsidTr="00930634">
              <w:trPr>
                <w:trHeight w:val="834"/>
              </w:trPr>
              <w:tc>
                <w:tcPr>
                  <w:tcW w:w="1607" w:type="dxa"/>
                  <w:vAlign w:val="center"/>
                </w:tcPr>
                <w:p w14:paraId="7A522469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Undergraduate students</w:t>
                  </w:r>
                </w:p>
              </w:tc>
              <w:tc>
                <w:tcPr>
                  <w:tcW w:w="3136" w:type="dxa"/>
                  <w:vAlign w:val="center"/>
                </w:tcPr>
                <w:p w14:paraId="3C4BC914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Among incoming students:</w:t>
                  </w:r>
                </w:p>
                <w:p w14:paraId="426DE4B3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30% women</w:t>
                  </w:r>
                </w:p>
                <w:p w14:paraId="0CEB781A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15% URGs</w:t>
                  </w:r>
                </w:p>
              </w:tc>
              <w:tc>
                <w:tcPr>
                  <w:tcW w:w="3405" w:type="dxa"/>
                  <w:vAlign w:val="center"/>
                </w:tcPr>
                <w:p w14:paraId="406B4574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No disparities in 6-year graduation rates (70% for all)</w:t>
                  </w:r>
                </w:p>
              </w:tc>
              <w:tc>
                <w:tcPr>
                  <w:tcW w:w="1254" w:type="dxa"/>
                  <w:vAlign w:val="center"/>
                </w:tcPr>
                <w:p w14:paraId="6E543BF8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 xml:space="preserve">Inclusive, supportive </w:t>
                  </w:r>
                </w:p>
              </w:tc>
            </w:tr>
            <w:tr w:rsidR="0058576D" w:rsidRPr="00845A25" w14:paraId="7AFAF253" w14:textId="77777777" w:rsidTr="00930634">
              <w:trPr>
                <w:trHeight w:val="834"/>
              </w:trPr>
              <w:tc>
                <w:tcPr>
                  <w:tcW w:w="1607" w:type="dxa"/>
                  <w:vAlign w:val="center"/>
                </w:tcPr>
                <w:p w14:paraId="40AF67D8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Staff</w:t>
                  </w:r>
                </w:p>
              </w:tc>
              <w:tc>
                <w:tcPr>
                  <w:tcW w:w="3136" w:type="dxa"/>
                  <w:vAlign w:val="center"/>
                </w:tcPr>
                <w:p w14:paraId="242F9659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30% women on technical staff</w:t>
                  </w:r>
                </w:p>
                <w:p w14:paraId="50A795BE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20% URGs on all staff</w:t>
                  </w:r>
                </w:p>
                <w:p w14:paraId="482889D1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20% men on administrative staff</w:t>
                  </w:r>
                </w:p>
              </w:tc>
              <w:tc>
                <w:tcPr>
                  <w:tcW w:w="3405" w:type="dxa"/>
                  <w:vAlign w:val="center"/>
                </w:tcPr>
                <w:p w14:paraId="563BF110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Continuous improvement towards no disparities in managerial vs. non-managerial</w:t>
                  </w:r>
                </w:p>
              </w:tc>
              <w:tc>
                <w:tcPr>
                  <w:tcW w:w="1254" w:type="dxa"/>
                  <w:vAlign w:val="center"/>
                </w:tcPr>
                <w:p w14:paraId="549BE05B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 xml:space="preserve">Inclusive, supportive </w:t>
                  </w:r>
                </w:p>
              </w:tc>
            </w:tr>
          </w:tbl>
          <w:p w14:paraId="082F503E" w14:textId="77777777" w:rsidR="0058576D" w:rsidRPr="00845A25" w:rsidRDefault="0058576D" w:rsidP="00765AE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14:paraId="427AD615" w14:textId="27D33CF1" w:rsidR="0058576D" w:rsidRPr="00EE4612" w:rsidRDefault="0058576D" w:rsidP="0058576D">
      <w:pPr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E4612">
        <w:rPr>
          <w:rFonts w:asciiTheme="majorBidi" w:hAnsiTheme="majorBidi" w:cstheme="majorBidi"/>
          <w:sz w:val="19"/>
          <w:szCs w:val="19"/>
        </w:rPr>
        <w:t>*T/TT = Tenured/tenure-track. CT=Continuing track. URG=From underrepresented group (i.e., non-White, non-Asian)</w:t>
      </w:r>
    </w:p>
    <w:p w14:paraId="0C846030" w14:textId="4D6AB63A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11DDB008" w14:textId="2A407011" w:rsidR="00C6158F" w:rsidRDefault="00BC3D3D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C3D3D">
        <w:rPr>
          <w:noProof/>
        </w:rPr>
        <w:drawing>
          <wp:inline distT="0" distB="0" distL="0" distR="0" wp14:anchorId="12C698B8" wp14:editId="14D61E54">
            <wp:extent cx="6468782" cy="1511300"/>
            <wp:effectExtent l="0" t="0" r="825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952" cy="151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A7C6F" w14:textId="393B75C3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4246C238" w14:textId="04D55840" w:rsidR="00273723" w:rsidRDefault="00BC3D3D" w:rsidP="00845A25">
      <w:pPr>
        <w:spacing w:after="0" w:line="240" w:lineRule="auto"/>
        <w:jc w:val="center"/>
        <w:rPr>
          <w:noProof/>
        </w:rPr>
      </w:pPr>
      <w:r w:rsidRPr="00BC3D3D">
        <w:rPr>
          <w:noProof/>
        </w:rPr>
        <w:drawing>
          <wp:inline distT="0" distB="0" distL="0" distR="0" wp14:anchorId="35A13DCF" wp14:editId="4B231419">
            <wp:extent cx="6452235" cy="596900"/>
            <wp:effectExtent l="0" t="0" r="571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667" cy="59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5D270" w14:textId="14F6D42E" w:rsidR="00BC3D3D" w:rsidRDefault="00BC3D3D" w:rsidP="00845A25">
      <w:pPr>
        <w:spacing w:after="0" w:line="240" w:lineRule="auto"/>
        <w:jc w:val="center"/>
        <w:rPr>
          <w:noProof/>
        </w:rPr>
      </w:pPr>
    </w:p>
    <w:p w14:paraId="572EEB8A" w14:textId="3E0EF85B" w:rsidR="00273723" w:rsidRPr="005E7812" w:rsidRDefault="00273723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5F5A9220" w14:textId="4A0AEA1E" w:rsidR="00273723" w:rsidRDefault="00EF3D0C" w:rsidP="00844752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EF3D0C">
        <w:rPr>
          <w:noProof/>
        </w:rPr>
        <w:drawing>
          <wp:inline distT="0" distB="0" distL="0" distR="0" wp14:anchorId="64371911" wp14:editId="25EE8256">
            <wp:extent cx="3276600" cy="9144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DF582" w14:textId="7ED03C96" w:rsidR="00273723" w:rsidRDefault="00273723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454D2526" w14:textId="7A5E935A" w:rsidR="000D3489" w:rsidRPr="00D54378" w:rsidRDefault="00973697" w:rsidP="000D348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H</w:t>
      </w:r>
      <w:r w:rsidR="00D54378" w:rsidRPr="00D54378">
        <w:rPr>
          <w:rFonts w:asciiTheme="majorBidi" w:hAnsiTheme="majorBidi" w:cstheme="majorBidi"/>
          <w:b/>
          <w:bCs/>
          <w:sz w:val="24"/>
          <w:szCs w:val="24"/>
        </w:rPr>
        <w:t>ighlights</w:t>
      </w:r>
    </w:p>
    <w:p w14:paraId="1A2D80DA" w14:textId="5EB4F8D2" w:rsidR="00C6158F" w:rsidRDefault="00C6158F" w:rsidP="00845A2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34F527E3" w14:textId="77777777" w:rsidR="00491100" w:rsidRPr="00E06432" w:rsidRDefault="00491100" w:rsidP="00491100">
      <w:pPr>
        <w:rPr>
          <w:rFonts w:ascii="Times New Roman" w:hAnsi="Times New Roman" w:cs="Times New Roman"/>
          <w:b/>
        </w:rPr>
      </w:pPr>
      <w:r w:rsidRPr="00E06432">
        <w:rPr>
          <w:rFonts w:ascii="Times New Roman" w:hAnsi="Times New Roman" w:cs="Times New Roman"/>
          <w:b/>
        </w:rPr>
        <w:t>Faculty</w:t>
      </w:r>
    </w:p>
    <w:p w14:paraId="3C0803C2" w14:textId="77777777" w:rsidR="00491100" w:rsidRDefault="00491100" w:rsidP="0049110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Gender </w:t>
      </w:r>
    </w:p>
    <w:p w14:paraId="6E2C6EC9" w14:textId="6063137B" w:rsidR="00F07061" w:rsidRDefault="00D20B5A" w:rsidP="00F0706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</w:t>
      </w:r>
      <w:r w:rsidR="00F07061">
        <w:rPr>
          <w:rFonts w:ascii="Times New Roman" w:hAnsi="Times New Roman" w:cs="Times New Roman"/>
        </w:rPr>
        <w:t xml:space="preserve">ollege </w:t>
      </w:r>
      <w:r w:rsidR="0028671F">
        <w:rPr>
          <w:rFonts w:ascii="Times New Roman" w:hAnsi="Times New Roman" w:cs="Times New Roman"/>
        </w:rPr>
        <w:t>met its’</w:t>
      </w:r>
      <w:r w:rsidR="005253C3">
        <w:rPr>
          <w:rFonts w:ascii="Times New Roman" w:hAnsi="Times New Roman" w:cs="Times New Roman"/>
        </w:rPr>
        <w:t xml:space="preserve"> </w:t>
      </w:r>
      <w:r w:rsidR="00F07061">
        <w:rPr>
          <w:rFonts w:ascii="Times New Roman" w:hAnsi="Times New Roman" w:cs="Times New Roman"/>
        </w:rPr>
        <w:t>target</w:t>
      </w:r>
      <w:r w:rsidR="006C4602">
        <w:rPr>
          <w:rFonts w:ascii="Times New Roman" w:hAnsi="Times New Roman" w:cs="Times New Roman"/>
        </w:rPr>
        <w:t xml:space="preserve"> </w:t>
      </w:r>
      <w:r w:rsidR="0028671F">
        <w:rPr>
          <w:rFonts w:ascii="Times New Roman" w:hAnsi="Times New Roman" w:cs="Times New Roman"/>
        </w:rPr>
        <w:t xml:space="preserve">of </w:t>
      </w:r>
      <w:r w:rsidR="00F07061">
        <w:rPr>
          <w:rFonts w:ascii="Times New Roman" w:hAnsi="Times New Roman" w:cs="Times New Roman"/>
        </w:rPr>
        <w:t>2</w:t>
      </w:r>
      <w:r w:rsidR="0028671F">
        <w:rPr>
          <w:rFonts w:ascii="Times New Roman" w:hAnsi="Times New Roman" w:cs="Times New Roman"/>
        </w:rPr>
        <w:t>5</w:t>
      </w:r>
      <w:r w:rsidR="00F07061">
        <w:rPr>
          <w:rFonts w:ascii="Times New Roman" w:hAnsi="Times New Roman" w:cs="Times New Roman"/>
        </w:rPr>
        <w:t>%</w:t>
      </w:r>
      <w:r w:rsidR="0028671F">
        <w:rPr>
          <w:rFonts w:ascii="Times New Roman" w:hAnsi="Times New Roman" w:cs="Times New Roman"/>
        </w:rPr>
        <w:t xml:space="preserve"> women T/TT faculty</w:t>
      </w:r>
      <w:r w:rsidR="00F07061">
        <w:rPr>
          <w:rFonts w:ascii="Times New Roman" w:hAnsi="Times New Roman" w:cs="Times New Roman"/>
        </w:rPr>
        <w:t>. (Fig. 3)</w:t>
      </w:r>
    </w:p>
    <w:p w14:paraId="1A851095" w14:textId="448E23A9" w:rsidR="00491100" w:rsidRDefault="0028671F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91100" w:rsidRPr="00E06432">
        <w:rPr>
          <w:rFonts w:ascii="Times New Roman" w:hAnsi="Times New Roman" w:cs="Times New Roman"/>
        </w:rPr>
        <w:t xml:space="preserve"> of 7 departments </w:t>
      </w:r>
      <w:r w:rsidR="00F07061">
        <w:rPr>
          <w:rFonts w:ascii="Times New Roman" w:hAnsi="Times New Roman" w:cs="Times New Roman"/>
        </w:rPr>
        <w:t>are meeting</w:t>
      </w:r>
      <w:r w:rsidR="00491100">
        <w:rPr>
          <w:rFonts w:ascii="Times New Roman" w:hAnsi="Times New Roman" w:cs="Times New Roman"/>
        </w:rPr>
        <w:t xml:space="preserve"> the 25% target </w:t>
      </w:r>
      <w:r w:rsidR="00CC740C">
        <w:rPr>
          <w:rFonts w:ascii="Times New Roman" w:hAnsi="Times New Roman" w:cs="Times New Roman"/>
        </w:rPr>
        <w:t xml:space="preserve">while </w:t>
      </w:r>
      <w:r w:rsidR="005D25E7">
        <w:rPr>
          <w:rFonts w:ascii="Times New Roman" w:hAnsi="Times New Roman" w:cs="Times New Roman"/>
        </w:rPr>
        <w:t>1</w:t>
      </w:r>
      <w:r w:rsidR="00CC740C">
        <w:rPr>
          <w:rFonts w:ascii="Times New Roman" w:hAnsi="Times New Roman" w:cs="Times New Roman"/>
        </w:rPr>
        <w:t xml:space="preserve"> </w:t>
      </w:r>
      <w:r w:rsidR="005D25E7">
        <w:rPr>
          <w:rFonts w:ascii="Times New Roman" w:hAnsi="Times New Roman" w:cs="Times New Roman"/>
        </w:rPr>
        <w:t>other is</w:t>
      </w:r>
      <w:r w:rsidR="00CC740C">
        <w:rPr>
          <w:rFonts w:ascii="Times New Roman" w:hAnsi="Times New Roman" w:cs="Times New Roman"/>
        </w:rPr>
        <w:t xml:space="preserve"> at 2</w:t>
      </w:r>
      <w:r>
        <w:rPr>
          <w:rFonts w:ascii="Times New Roman" w:hAnsi="Times New Roman" w:cs="Times New Roman"/>
        </w:rPr>
        <w:t>3</w:t>
      </w:r>
      <w:r w:rsidR="00CC740C">
        <w:rPr>
          <w:rFonts w:ascii="Times New Roman" w:hAnsi="Times New Roman" w:cs="Times New Roman"/>
        </w:rPr>
        <w:t>%</w:t>
      </w:r>
      <w:r w:rsidR="00074F0E">
        <w:rPr>
          <w:rFonts w:ascii="Times New Roman" w:hAnsi="Times New Roman" w:cs="Times New Roman"/>
        </w:rPr>
        <w:t>. (Fig. 4)</w:t>
      </w:r>
    </w:p>
    <w:p w14:paraId="14E4083A" w14:textId="5A1743F1" w:rsidR="00491100" w:rsidRDefault="00491100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College is in the top </w:t>
      </w:r>
      <w:r w:rsidR="0028671F">
        <w:rPr>
          <w:rFonts w:ascii="Times New Roman" w:hAnsi="Times New Roman" w:cs="Times New Roman"/>
        </w:rPr>
        <w:t>27</w:t>
      </w:r>
      <w:r w:rsidR="0028671F" w:rsidRPr="0028671F">
        <w:rPr>
          <w:rFonts w:ascii="Times New Roman" w:hAnsi="Times New Roman" w:cs="Times New Roman"/>
          <w:vertAlign w:val="superscript"/>
        </w:rPr>
        <w:t>th</w:t>
      </w:r>
      <w:r w:rsidR="0028671F">
        <w:rPr>
          <w:rFonts w:ascii="Times New Roman" w:hAnsi="Times New Roman" w:cs="Times New Roman"/>
        </w:rPr>
        <w:t xml:space="preserve"> </w:t>
      </w:r>
      <w:r w:rsidR="005D25E7">
        <w:rPr>
          <w:rFonts w:ascii="Times New Roman" w:hAnsi="Times New Roman" w:cs="Times New Roman"/>
        </w:rPr>
        <w:t xml:space="preserve">percentile </w:t>
      </w:r>
      <w:r>
        <w:rPr>
          <w:rFonts w:ascii="Times New Roman" w:hAnsi="Times New Roman" w:cs="Times New Roman"/>
        </w:rPr>
        <w:t xml:space="preserve">of all U.S. </w:t>
      </w:r>
      <w:r w:rsidR="00850861">
        <w:rPr>
          <w:rFonts w:ascii="Times New Roman" w:hAnsi="Times New Roman" w:cs="Times New Roman"/>
        </w:rPr>
        <w:t>colleges of engineering</w:t>
      </w:r>
      <w:r>
        <w:rPr>
          <w:rFonts w:ascii="Times New Roman" w:hAnsi="Times New Roman" w:cs="Times New Roman"/>
        </w:rPr>
        <w:t xml:space="preserve"> in terms of percentage of women </w:t>
      </w:r>
      <w:r w:rsidR="0055411D">
        <w:rPr>
          <w:rFonts w:ascii="Times New Roman" w:hAnsi="Times New Roman" w:cs="Times New Roman"/>
        </w:rPr>
        <w:t xml:space="preserve">T/TT </w:t>
      </w:r>
      <w:r>
        <w:rPr>
          <w:rFonts w:ascii="Times New Roman" w:hAnsi="Times New Roman" w:cs="Times New Roman"/>
        </w:rPr>
        <w:t>faculty</w:t>
      </w:r>
      <w:r w:rsidR="005253C3">
        <w:rPr>
          <w:rFonts w:ascii="Times New Roman" w:hAnsi="Times New Roman" w:cs="Times New Roman"/>
        </w:rPr>
        <w:t xml:space="preserve">, </w:t>
      </w:r>
      <w:r w:rsidR="0028671F">
        <w:rPr>
          <w:rFonts w:ascii="Times New Roman" w:hAnsi="Times New Roman" w:cs="Times New Roman"/>
        </w:rPr>
        <w:t>up</w:t>
      </w:r>
      <w:r w:rsidR="005253C3">
        <w:rPr>
          <w:rFonts w:ascii="Times New Roman" w:hAnsi="Times New Roman" w:cs="Times New Roman"/>
        </w:rPr>
        <w:t xml:space="preserve"> </w:t>
      </w:r>
      <w:r w:rsidR="0028671F">
        <w:rPr>
          <w:rFonts w:ascii="Times New Roman" w:hAnsi="Times New Roman" w:cs="Times New Roman"/>
        </w:rPr>
        <w:t>4</w:t>
      </w:r>
      <w:r w:rsidR="003725A5">
        <w:rPr>
          <w:rFonts w:ascii="Times New Roman" w:hAnsi="Times New Roman" w:cs="Times New Roman"/>
        </w:rPr>
        <w:t xml:space="preserve"> points </w:t>
      </w:r>
      <w:r w:rsidR="005253C3">
        <w:rPr>
          <w:rFonts w:ascii="Times New Roman" w:hAnsi="Times New Roman" w:cs="Times New Roman"/>
        </w:rPr>
        <w:t>from a year earlier</w:t>
      </w:r>
      <w:r w:rsidR="007F49CC">
        <w:rPr>
          <w:rFonts w:ascii="Times New Roman" w:hAnsi="Times New Roman" w:cs="Times New Roman"/>
        </w:rPr>
        <w:t>.</w:t>
      </w:r>
      <w:r w:rsidR="005253C3">
        <w:rPr>
          <w:rFonts w:ascii="Times New Roman" w:hAnsi="Times New Roman" w:cs="Times New Roman"/>
        </w:rPr>
        <w:t xml:space="preserve"> (Table 1)</w:t>
      </w:r>
    </w:p>
    <w:p w14:paraId="0B1C42E2" w14:textId="2F8DEC72" w:rsidR="00491100" w:rsidRDefault="005D25E7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28671F">
        <w:rPr>
          <w:rFonts w:ascii="Times New Roman" w:hAnsi="Times New Roman" w:cs="Times New Roman"/>
        </w:rPr>
        <w:t>hree</w:t>
      </w:r>
      <w:r w:rsidR="0055411D">
        <w:rPr>
          <w:rFonts w:ascii="Times New Roman" w:hAnsi="Times New Roman" w:cs="Times New Roman"/>
        </w:rPr>
        <w:t xml:space="preserve"> department</w:t>
      </w:r>
      <w:r>
        <w:rPr>
          <w:rFonts w:ascii="Times New Roman" w:hAnsi="Times New Roman" w:cs="Times New Roman"/>
        </w:rPr>
        <w:t>s</w:t>
      </w:r>
      <w:r w:rsidR="0030635C">
        <w:rPr>
          <w:rFonts w:ascii="Times New Roman" w:hAnsi="Times New Roman" w:cs="Times New Roman"/>
        </w:rPr>
        <w:t xml:space="preserve"> (</w:t>
      </w:r>
      <w:r w:rsidR="0028671F">
        <w:rPr>
          <w:rFonts w:ascii="Times New Roman" w:hAnsi="Times New Roman" w:cs="Times New Roman"/>
        </w:rPr>
        <w:t xml:space="preserve">BMEG, </w:t>
      </w:r>
      <w:r w:rsidR="0030635C">
        <w:rPr>
          <w:rFonts w:ascii="Times New Roman" w:hAnsi="Times New Roman" w:cs="Times New Roman"/>
        </w:rPr>
        <w:t>CISC</w:t>
      </w:r>
      <w:r>
        <w:rPr>
          <w:rFonts w:ascii="Times New Roman" w:hAnsi="Times New Roman" w:cs="Times New Roman"/>
        </w:rPr>
        <w:t xml:space="preserve"> and MSEG</w:t>
      </w:r>
      <w:r w:rsidR="0030635C">
        <w:rPr>
          <w:rFonts w:ascii="Times New Roman" w:hAnsi="Times New Roman" w:cs="Times New Roman"/>
        </w:rPr>
        <w:t>)</w:t>
      </w:r>
      <w:r w:rsidR="005541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are</w:t>
      </w:r>
      <w:r w:rsidR="00491100">
        <w:rPr>
          <w:rFonts w:ascii="Times New Roman" w:hAnsi="Times New Roman" w:cs="Times New Roman"/>
        </w:rPr>
        <w:t xml:space="preserve"> in the top 2</w:t>
      </w:r>
      <w:r w:rsidR="0028671F">
        <w:rPr>
          <w:rFonts w:ascii="Times New Roman" w:hAnsi="Times New Roman" w:cs="Times New Roman"/>
        </w:rPr>
        <w:t>5</w:t>
      </w:r>
      <w:r w:rsidR="0028671F" w:rsidRPr="0028671F">
        <w:rPr>
          <w:rFonts w:ascii="Times New Roman" w:hAnsi="Times New Roman" w:cs="Times New Roman"/>
          <w:vertAlign w:val="superscript"/>
        </w:rPr>
        <w:t>th</w:t>
      </w:r>
      <w:r w:rsidR="0028671F">
        <w:rPr>
          <w:rFonts w:ascii="Times New Roman" w:hAnsi="Times New Roman" w:cs="Times New Roman"/>
        </w:rPr>
        <w:t xml:space="preserve"> </w:t>
      </w:r>
      <w:r w:rsidR="00491100">
        <w:rPr>
          <w:rFonts w:ascii="Times New Roman" w:hAnsi="Times New Roman" w:cs="Times New Roman"/>
        </w:rPr>
        <w:t xml:space="preserve">percentile </w:t>
      </w:r>
      <w:r w:rsidR="0055411D">
        <w:rPr>
          <w:rFonts w:ascii="Times New Roman" w:hAnsi="Times New Roman" w:cs="Times New Roman"/>
        </w:rPr>
        <w:t>of all U.S. colleges of engineering in terms of percentage of women T/TT faculty</w:t>
      </w:r>
      <w:r w:rsidR="00322DAD">
        <w:rPr>
          <w:rFonts w:ascii="Times New Roman" w:hAnsi="Times New Roman" w:cs="Times New Roman"/>
        </w:rPr>
        <w:t>.</w:t>
      </w:r>
      <w:r w:rsidR="0055411D">
        <w:rPr>
          <w:rFonts w:ascii="Times New Roman" w:hAnsi="Times New Roman" w:cs="Times New Roman"/>
        </w:rPr>
        <w:t xml:space="preserve"> </w:t>
      </w:r>
      <w:r w:rsidR="00491100">
        <w:rPr>
          <w:rFonts w:ascii="Times New Roman" w:hAnsi="Times New Roman" w:cs="Times New Roman"/>
        </w:rPr>
        <w:t xml:space="preserve">(Table 1) </w:t>
      </w:r>
    </w:p>
    <w:p w14:paraId="3A88A6E7" w14:textId="2F80A38A" w:rsidR="00491100" w:rsidRPr="00D20B5A" w:rsidRDefault="00D20B5A" w:rsidP="00EA477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D20B5A">
        <w:rPr>
          <w:rFonts w:ascii="Times New Roman" w:hAnsi="Times New Roman" w:cs="Times New Roman"/>
        </w:rPr>
        <w:t>All</w:t>
      </w:r>
      <w:r w:rsidR="00EA6339" w:rsidRPr="00D20B5A">
        <w:rPr>
          <w:rFonts w:ascii="Times New Roman" w:hAnsi="Times New Roman" w:cs="Times New Roman"/>
        </w:rPr>
        <w:t xml:space="preserve"> department</w:t>
      </w:r>
      <w:r w:rsidRPr="00D20B5A">
        <w:rPr>
          <w:rFonts w:ascii="Times New Roman" w:hAnsi="Times New Roman" w:cs="Times New Roman"/>
        </w:rPr>
        <w:t>s</w:t>
      </w:r>
      <w:r w:rsidR="00EA6339" w:rsidRPr="00D20B5A">
        <w:rPr>
          <w:rFonts w:ascii="Times New Roman" w:hAnsi="Times New Roman" w:cs="Times New Roman"/>
        </w:rPr>
        <w:t xml:space="preserve"> </w:t>
      </w:r>
      <w:r w:rsidRPr="00D20B5A">
        <w:rPr>
          <w:rFonts w:ascii="Times New Roman" w:hAnsi="Times New Roman" w:cs="Times New Roman"/>
        </w:rPr>
        <w:t xml:space="preserve">now have at least one </w:t>
      </w:r>
      <w:r w:rsidR="008A7721" w:rsidRPr="00D20B5A">
        <w:rPr>
          <w:rFonts w:ascii="Times New Roman" w:hAnsi="Times New Roman" w:cs="Times New Roman"/>
        </w:rPr>
        <w:t>full professor</w:t>
      </w:r>
      <w:r>
        <w:rPr>
          <w:rFonts w:ascii="Times New Roman" w:hAnsi="Times New Roman" w:cs="Times New Roman"/>
        </w:rPr>
        <w:t xml:space="preserve"> </w:t>
      </w:r>
      <w:r w:rsidR="008A7721" w:rsidRPr="00D20B5A">
        <w:rPr>
          <w:rFonts w:ascii="Times New Roman" w:hAnsi="Times New Roman" w:cs="Times New Roman"/>
        </w:rPr>
        <w:t>(Fig. 5)</w:t>
      </w:r>
      <w:r w:rsidRPr="00D20B5A">
        <w:rPr>
          <w:rFonts w:ascii="Times New Roman" w:hAnsi="Times New Roman" w:cs="Times New Roman"/>
        </w:rPr>
        <w:t xml:space="preserve"> and five women </w:t>
      </w:r>
      <w:r w:rsidR="00D30FCF">
        <w:rPr>
          <w:rFonts w:ascii="Times New Roman" w:hAnsi="Times New Roman" w:cs="Times New Roman"/>
        </w:rPr>
        <w:t xml:space="preserve">T/TT </w:t>
      </w:r>
      <w:r w:rsidRPr="00D20B5A">
        <w:rPr>
          <w:rFonts w:ascii="Times New Roman" w:hAnsi="Times New Roman" w:cs="Times New Roman"/>
        </w:rPr>
        <w:t xml:space="preserve">faculty </w:t>
      </w:r>
      <w:r w:rsidR="00491100" w:rsidRPr="00D20B5A">
        <w:rPr>
          <w:rFonts w:ascii="Times New Roman" w:hAnsi="Times New Roman" w:cs="Times New Roman"/>
        </w:rPr>
        <w:t xml:space="preserve">(Fig. </w:t>
      </w:r>
      <w:r w:rsidR="008A7721" w:rsidRPr="00D20B5A">
        <w:rPr>
          <w:rFonts w:ascii="Times New Roman" w:hAnsi="Times New Roman" w:cs="Times New Roman"/>
        </w:rPr>
        <w:t>6</w:t>
      </w:r>
      <w:r w:rsidR="00491100" w:rsidRPr="00D20B5A">
        <w:rPr>
          <w:rFonts w:ascii="Times New Roman" w:hAnsi="Times New Roman" w:cs="Times New Roman"/>
        </w:rPr>
        <w:t>)</w:t>
      </w:r>
    </w:p>
    <w:p w14:paraId="2777B02E" w14:textId="77777777" w:rsidR="00491100" w:rsidRPr="00E06432" w:rsidRDefault="00491100" w:rsidP="0049110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URG </w:t>
      </w:r>
    </w:p>
    <w:p w14:paraId="4505B57B" w14:textId="103FA5A2" w:rsidR="0030635C" w:rsidRDefault="00D20B5A" w:rsidP="0030635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percentage of</w:t>
      </w:r>
      <w:r w:rsidR="004C297F">
        <w:rPr>
          <w:rFonts w:ascii="Times New Roman" w:hAnsi="Times New Roman" w:cs="Times New Roman"/>
        </w:rPr>
        <w:t xml:space="preserve"> URG faculty</w:t>
      </w:r>
      <w:r>
        <w:rPr>
          <w:rFonts w:ascii="Times New Roman" w:hAnsi="Times New Roman" w:cs="Times New Roman"/>
        </w:rPr>
        <w:t xml:space="preserve"> fell</w:t>
      </w:r>
      <w:r w:rsidR="00DB70C9">
        <w:rPr>
          <w:rFonts w:ascii="Times New Roman" w:hAnsi="Times New Roman" w:cs="Times New Roman"/>
        </w:rPr>
        <w:t xml:space="preserve"> 1 point</w:t>
      </w:r>
      <w:r w:rsidR="004C297F">
        <w:rPr>
          <w:rFonts w:ascii="Times New Roman" w:hAnsi="Times New Roman" w:cs="Times New Roman"/>
        </w:rPr>
        <w:t xml:space="preserve"> </w:t>
      </w:r>
      <w:r w:rsidR="00DB70C9">
        <w:rPr>
          <w:rFonts w:ascii="Times New Roman" w:hAnsi="Times New Roman" w:cs="Times New Roman"/>
        </w:rPr>
        <w:t>from last year</w:t>
      </w:r>
      <w:r>
        <w:rPr>
          <w:rFonts w:ascii="Times New Roman" w:hAnsi="Times New Roman" w:cs="Times New Roman"/>
        </w:rPr>
        <w:t xml:space="preserve"> to 6%</w:t>
      </w:r>
      <w:r w:rsidR="004C297F">
        <w:rPr>
          <w:rFonts w:ascii="Times New Roman" w:hAnsi="Times New Roman" w:cs="Times New Roman"/>
        </w:rPr>
        <w:t>.</w:t>
      </w:r>
      <w:r w:rsidR="0030635C">
        <w:rPr>
          <w:rFonts w:ascii="Times New Roman" w:hAnsi="Times New Roman" w:cs="Times New Roman"/>
        </w:rPr>
        <w:t xml:space="preserve"> (Fig. 3)</w:t>
      </w:r>
    </w:p>
    <w:p w14:paraId="35AE9A65" w14:textId="139FDD93" w:rsidR="00491100" w:rsidRDefault="002A5CE1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91100">
        <w:rPr>
          <w:rFonts w:ascii="Times New Roman" w:hAnsi="Times New Roman" w:cs="Times New Roman"/>
        </w:rPr>
        <w:t xml:space="preserve"> of 7 departments </w:t>
      </w:r>
      <w:r w:rsidR="00D30FCF">
        <w:rPr>
          <w:rFonts w:ascii="Times New Roman" w:hAnsi="Times New Roman" w:cs="Times New Roman"/>
        </w:rPr>
        <w:t xml:space="preserve">(CHEG and MSEG) </w:t>
      </w:r>
      <w:r w:rsidR="00CF1E01">
        <w:rPr>
          <w:rFonts w:ascii="Times New Roman" w:hAnsi="Times New Roman" w:cs="Times New Roman"/>
        </w:rPr>
        <w:t>have exceeded</w:t>
      </w:r>
      <w:r w:rsidR="00491100">
        <w:rPr>
          <w:rFonts w:ascii="Times New Roman" w:hAnsi="Times New Roman" w:cs="Times New Roman"/>
        </w:rPr>
        <w:t xml:space="preserve"> the 10% target</w:t>
      </w:r>
      <w:r w:rsidR="00D30FCF">
        <w:rPr>
          <w:rFonts w:ascii="Times New Roman" w:hAnsi="Times New Roman" w:cs="Times New Roman"/>
        </w:rPr>
        <w:t>.</w:t>
      </w:r>
      <w:r w:rsidR="00491100">
        <w:rPr>
          <w:rFonts w:ascii="Times New Roman" w:hAnsi="Times New Roman" w:cs="Times New Roman"/>
        </w:rPr>
        <w:t xml:space="preserve"> (Fig. 7)</w:t>
      </w:r>
    </w:p>
    <w:p w14:paraId="0F0F6DFF" w14:textId="7704158F" w:rsidR="00491100" w:rsidRDefault="00491100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BMEG and </w:t>
      </w:r>
      <w:r w:rsidR="004C297F">
        <w:rPr>
          <w:rFonts w:ascii="Times New Roman" w:hAnsi="Times New Roman" w:cs="Times New Roman"/>
        </w:rPr>
        <w:t>CI</w:t>
      </w:r>
      <w:r w:rsidR="008E2B99">
        <w:rPr>
          <w:rFonts w:ascii="Times New Roman" w:hAnsi="Times New Roman" w:cs="Times New Roman"/>
        </w:rPr>
        <w:t>SC</w:t>
      </w:r>
      <w:r>
        <w:rPr>
          <w:rFonts w:ascii="Times New Roman" w:hAnsi="Times New Roman" w:cs="Times New Roman"/>
        </w:rPr>
        <w:t xml:space="preserve"> have no URG faculty. (Fig. 8)</w:t>
      </w:r>
    </w:p>
    <w:p w14:paraId="5DFB85CF" w14:textId="7C67786B" w:rsidR="00491100" w:rsidRDefault="0072136A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College</w:t>
      </w:r>
      <w:r w:rsidR="00491100">
        <w:rPr>
          <w:rFonts w:ascii="Times New Roman" w:hAnsi="Times New Roman" w:cs="Times New Roman"/>
        </w:rPr>
        <w:t xml:space="preserve"> is in the top </w:t>
      </w:r>
      <w:r w:rsidR="00D30FCF">
        <w:rPr>
          <w:rFonts w:ascii="Times New Roman" w:hAnsi="Times New Roman" w:cs="Times New Roman"/>
        </w:rPr>
        <w:t>22</w:t>
      </w:r>
      <w:r w:rsidR="00D30FCF" w:rsidRPr="00D30FCF">
        <w:rPr>
          <w:rFonts w:ascii="Times New Roman" w:hAnsi="Times New Roman" w:cs="Times New Roman"/>
          <w:vertAlign w:val="superscript"/>
        </w:rPr>
        <w:t>nd</w:t>
      </w:r>
      <w:r w:rsidR="00D30FCF">
        <w:rPr>
          <w:rFonts w:ascii="Times New Roman" w:hAnsi="Times New Roman" w:cs="Times New Roman"/>
        </w:rPr>
        <w:t xml:space="preserve"> </w:t>
      </w:r>
      <w:r w:rsidR="00491100">
        <w:rPr>
          <w:rFonts w:ascii="Times New Roman" w:hAnsi="Times New Roman" w:cs="Times New Roman"/>
        </w:rPr>
        <w:t xml:space="preserve">percentile of all U.S. </w:t>
      </w:r>
      <w:r w:rsidR="00850861">
        <w:rPr>
          <w:rFonts w:ascii="Times New Roman" w:hAnsi="Times New Roman" w:cs="Times New Roman"/>
        </w:rPr>
        <w:t>colleges of engineering</w:t>
      </w:r>
      <w:r w:rsidR="00491100">
        <w:rPr>
          <w:rFonts w:ascii="Times New Roman" w:hAnsi="Times New Roman" w:cs="Times New Roman"/>
        </w:rPr>
        <w:t xml:space="preserve"> in terms of percentage of URG </w:t>
      </w:r>
      <w:r>
        <w:rPr>
          <w:rFonts w:ascii="Times New Roman" w:hAnsi="Times New Roman" w:cs="Times New Roman"/>
        </w:rPr>
        <w:t xml:space="preserve">TT/T </w:t>
      </w:r>
      <w:r w:rsidR="00491100">
        <w:rPr>
          <w:rFonts w:ascii="Times New Roman" w:hAnsi="Times New Roman" w:cs="Times New Roman"/>
        </w:rPr>
        <w:t>faculty</w:t>
      </w:r>
      <w:r w:rsidR="00E202C6">
        <w:rPr>
          <w:rFonts w:ascii="Times New Roman" w:hAnsi="Times New Roman" w:cs="Times New Roman"/>
        </w:rPr>
        <w:t xml:space="preserve">, </w:t>
      </w:r>
      <w:r w:rsidR="00D30FCF">
        <w:rPr>
          <w:rFonts w:ascii="Times New Roman" w:hAnsi="Times New Roman" w:cs="Times New Roman"/>
        </w:rPr>
        <w:t>up</w:t>
      </w:r>
      <w:r w:rsidR="00E202C6">
        <w:rPr>
          <w:rFonts w:ascii="Times New Roman" w:hAnsi="Times New Roman" w:cs="Times New Roman"/>
        </w:rPr>
        <w:t xml:space="preserve"> 1</w:t>
      </w:r>
      <w:r w:rsidR="00D30FCF">
        <w:rPr>
          <w:rFonts w:ascii="Times New Roman" w:hAnsi="Times New Roman" w:cs="Times New Roman"/>
        </w:rPr>
        <w:t>4</w:t>
      </w:r>
      <w:r w:rsidR="00E202C6">
        <w:rPr>
          <w:rFonts w:ascii="Times New Roman" w:hAnsi="Times New Roman" w:cs="Times New Roman"/>
        </w:rPr>
        <w:t xml:space="preserve"> points from the prior year</w:t>
      </w:r>
      <w:r w:rsidR="00074F0E">
        <w:rPr>
          <w:rFonts w:ascii="Times New Roman" w:hAnsi="Times New Roman" w:cs="Times New Roman"/>
        </w:rPr>
        <w:t>.</w:t>
      </w:r>
      <w:r w:rsidR="00491100">
        <w:rPr>
          <w:rFonts w:ascii="Times New Roman" w:hAnsi="Times New Roman" w:cs="Times New Roman"/>
        </w:rPr>
        <w:t xml:space="preserve"> (Table 2)</w:t>
      </w:r>
    </w:p>
    <w:p w14:paraId="31F52FA0" w14:textId="5A18771D" w:rsidR="0072136A" w:rsidRDefault="00D87820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Three</w:t>
      </w:r>
      <w:r w:rsidR="0072136A">
        <w:rPr>
          <w:rFonts w:ascii="Times New Roman" w:hAnsi="Times New Roman" w:cs="Times New Roman"/>
        </w:rPr>
        <w:t xml:space="preserve"> departments (CHEG, ELEG and MSEG) are in the </w:t>
      </w:r>
      <w:r w:rsidR="00C15469">
        <w:rPr>
          <w:rFonts w:ascii="Times New Roman" w:hAnsi="Times New Roman" w:cs="Times New Roman"/>
        </w:rPr>
        <w:t>t</w:t>
      </w:r>
      <w:r w:rsidR="0072136A">
        <w:rPr>
          <w:rFonts w:ascii="Times New Roman" w:hAnsi="Times New Roman" w:cs="Times New Roman"/>
        </w:rPr>
        <w:t>op 2</w:t>
      </w:r>
      <w:r w:rsidR="00D30FCF">
        <w:rPr>
          <w:rFonts w:ascii="Times New Roman" w:hAnsi="Times New Roman" w:cs="Times New Roman"/>
        </w:rPr>
        <w:t>9</w:t>
      </w:r>
      <w:r w:rsidR="0072136A" w:rsidRPr="0072136A">
        <w:rPr>
          <w:rFonts w:ascii="Times New Roman" w:hAnsi="Times New Roman" w:cs="Times New Roman"/>
          <w:vertAlign w:val="superscript"/>
        </w:rPr>
        <w:t>th</w:t>
      </w:r>
      <w:r w:rsidR="0072136A">
        <w:rPr>
          <w:rFonts w:ascii="Times New Roman" w:hAnsi="Times New Roman" w:cs="Times New Roman"/>
        </w:rPr>
        <w:t xml:space="preserve"> percentile of all U.S colleges of engineering in terms of percentage of URG TT/T faculty. (Table 2) </w:t>
      </w:r>
    </w:p>
    <w:p w14:paraId="15493C8E" w14:textId="5C013C04" w:rsidR="00491100" w:rsidRPr="000A3551" w:rsidRDefault="003A03DA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but one</w:t>
      </w:r>
      <w:r w:rsidR="004C297F">
        <w:rPr>
          <w:rFonts w:ascii="Times New Roman" w:hAnsi="Times New Roman" w:cs="Times New Roman"/>
        </w:rPr>
        <w:t xml:space="preserve"> </w:t>
      </w:r>
      <w:r w:rsidR="00491100">
        <w:rPr>
          <w:rFonts w:ascii="Times New Roman" w:hAnsi="Times New Roman" w:cs="Times New Roman"/>
        </w:rPr>
        <w:t>URG faculty in the College</w:t>
      </w:r>
      <w:r w:rsidR="004C297F">
        <w:rPr>
          <w:rFonts w:ascii="Times New Roman" w:hAnsi="Times New Roman" w:cs="Times New Roman"/>
        </w:rPr>
        <w:t xml:space="preserve"> </w:t>
      </w:r>
      <w:r w:rsidR="00491100">
        <w:rPr>
          <w:rFonts w:ascii="Times New Roman" w:hAnsi="Times New Roman" w:cs="Times New Roman"/>
        </w:rPr>
        <w:t xml:space="preserve">are tenured </w:t>
      </w:r>
      <w:r w:rsidR="004C297F">
        <w:rPr>
          <w:rFonts w:ascii="Times New Roman" w:hAnsi="Times New Roman" w:cs="Times New Roman"/>
        </w:rPr>
        <w:t xml:space="preserve">or tenure-track. </w:t>
      </w:r>
      <w:r w:rsidR="00491100">
        <w:rPr>
          <w:rFonts w:ascii="Times New Roman" w:hAnsi="Times New Roman" w:cs="Times New Roman"/>
        </w:rPr>
        <w:t>(Fig. 8)</w:t>
      </w:r>
    </w:p>
    <w:p w14:paraId="2E6CBD5D" w14:textId="77777777" w:rsidR="009B1443" w:rsidRPr="00E202C6" w:rsidRDefault="009B1443" w:rsidP="00491100">
      <w:pPr>
        <w:rPr>
          <w:rFonts w:ascii="Times New Roman" w:hAnsi="Times New Roman" w:cs="Times New Roman"/>
          <w:b/>
          <w:sz w:val="16"/>
          <w:szCs w:val="16"/>
        </w:rPr>
      </w:pPr>
    </w:p>
    <w:p w14:paraId="35A4CBB5" w14:textId="4C994158" w:rsidR="00491100" w:rsidRPr="00E06432" w:rsidRDefault="00491100" w:rsidP="004911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Staff</w:t>
      </w:r>
    </w:p>
    <w:p w14:paraId="2CFB5EFA" w14:textId="6696716E" w:rsidR="007279F5" w:rsidRDefault="007279F5" w:rsidP="002A06E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491100" w:rsidRPr="00947896">
        <w:rPr>
          <w:rFonts w:ascii="Times New Roman" w:hAnsi="Times New Roman" w:cs="Times New Roman"/>
        </w:rPr>
        <w:t xml:space="preserve"> percentage of </w:t>
      </w:r>
      <w:r w:rsidR="005C3735">
        <w:rPr>
          <w:rFonts w:ascii="Times New Roman" w:hAnsi="Times New Roman" w:cs="Times New Roman"/>
        </w:rPr>
        <w:t>women</w:t>
      </w:r>
      <w:r w:rsidR="00491100" w:rsidRPr="00947896">
        <w:rPr>
          <w:rFonts w:ascii="Times New Roman" w:hAnsi="Times New Roman" w:cs="Times New Roman"/>
        </w:rPr>
        <w:t xml:space="preserve"> </w:t>
      </w:r>
      <w:r w:rsidR="00FA7C57">
        <w:rPr>
          <w:rFonts w:ascii="Times New Roman" w:hAnsi="Times New Roman" w:cs="Times New Roman"/>
        </w:rPr>
        <w:t xml:space="preserve">in </w:t>
      </w:r>
      <w:r w:rsidR="005C3735">
        <w:rPr>
          <w:rFonts w:ascii="Times New Roman" w:hAnsi="Times New Roman" w:cs="Times New Roman"/>
        </w:rPr>
        <w:t xml:space="preserve">technical support positions </w:t>
      </w:r>
      <w:r w:rsidR="00FA7C57">
        <w:rPr>
          <w:rFonts w:ascii="Times New Roman" w:hAnsi="Times New Roman" w:cs="Times New Roman"/>
        </w:rPr>
        <w:t>fell 4 points from the prior year while the percentage of women in research rose for the third straight year</w:t>
      </w:r>
      <w:r w:rsidR="00E94677">
        <w:rPr>
          <w:rFonts w:ascii="Times New Roman" w:hAnsi="Times New Roman" w:cs="Times New Roman"/>
        </w:rPr>
        <w:t xml:space="preserve"> (Fig. 10)</w:t>
      </w:r>
    </w:p>
    <w:p w14:paraId="3CE66BA3" w14:textId="5005E9A1" w:rsidR="00491100" w:rsidRDefault="00947896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</w:t>
      </w:r>
      <w:r w:rsidR="00491100">
        <w:rPr>
          <w:rFonts w:ascii="Times New Roman" w:hAnsi="Times New Roman" w:cs="Times New Roman"/>
        </w:rPr>
        <w:t xml:space="preserve">ercentage of women </w:t>
      </w:r>
      <w:r>
        <w:rPr>
          <w:rFonts w:ascii="Times New Roman" w:hAnsi="Times New Roman" w:cs="Times New Roman"/>
        </w:rPr>
        <w:t xml:space="preserve">on the College staff </w:t>
      </w:r>
      <w:r w:rsidR="00FA7C57">
        <w:rPr>
          <w:rFonts w:ascii="Times New Roman" w:hAnsi="Times New Roman" w:cs="Times New Roman"/>
        </w:rPr>
        <w:t>and</w:t>
      </w:r>
      <w:r w:rsidR="00E94677">
        <w:rPr>
          <w:rFonts w:ascii="Times New Roman" w:hAnsi="Times New Roman" w:cs="Times New Roman"/>
        </w:rPr>
        <w:t xml:space="preserve"> the percentage of women in managerial roles </w:t>
      </w:r>
      <w:r w:rsidR="008B0615">
        <w:rPr>
          <w:rFonts w:ascii="Times New Roman" w:hAnsi="Times New Roman" w:cs="Times New Roman"/>
        </w:rPr>
        <w:t>increased</w:t>
      </w:r>
      <w:r w:rsidR="005C3735">
        <w:rPr>
          <w:rFonts w:ascii="Times New Roman" w:hAnsi="Times New Roman" w:cs="Times New Roman"/>
        </w:rPr>
        <w:t xml:space="preserve"> by </w:t>
      </w:r>
      <w:r w:rsidR="00FA7C57">
        <w:rPr>
          <w:rFonts w:ascii="Times New Roman" w:hAnsi="Times New Roman" w:cs="Times New Roman"/>
        </w:rPr>
        <w:t>one point and three p</w:t>
      </w:r>
      <w:r w:rsidR="005C3735">
        <w:rPr>
          <w:rFonts w:ascii="Times New Roman" w:hAnsi="Times New Roman" w:cs="Times New Roman"/>
        </w:rPr>
        <w:t>oint</w:t>
      </w:r>
      <w:r w:rsidR="00FA7C57">
        <w:rPr>
          <w:rFonts w:ascii="Times New Roman" w:hAnsi="Times New Roman" w:cs="Times New Roman"/>
        </w:rPr>
        <w:t>s respectively</w:t>
      </w:r>
      <w:r w:rsidR="005C3735">
        <w:rPr>
          <w:rFonts w:ascii="Times New Roman" w:hAnsi="Times New Roman" w:cs="Times New Roman"/>
        </w:rPr>
        <w:t xml:space="preserve"> from last year</w:t>
      </w:r>
      <w:r w:rsidR="00E94677">
        <w:rPr>
          <w:rFonts w:ascii="Times New Roman" w:hAnsi="Times New Roman" w:cs="Times New Roman"/>
        </w:rPr>
        <w:t xml:space="preserve"> (Fig. 10,11)</w:t>
      </w:r>
    </w:p>
    <w:p w14:paraId="1A64A36F" w14:textId="3A13B49E" w:rsidR="00E94677" w:rsidRDefault="00E22C77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percentage of URG</w:t>
      </w:r>
      <w:r w:rsidR="00E94677">
        <w:rPr>
          <w:rFonts w:ascii="Times New Roman" w:hAnsi="Times New Roman" w:cs="Times New Roman"/>
        </w:rPr>
        <w:t xml:space="preserve"> College </w:t>
      </w:r>
      <w:r w:rsidR="00E94677" w:rsidRPr="00947896">
        <w:rPr>
          <w:rFonts w:ascii="Times New Roman" w:hAnsi="Times New Roman" w:cs="Times New Roman"/>
        </w:rPr>
        <w:t xml:space="preserve">staff </w:t>
      </w:r>
      <w:r w:rsidR="00FA7C57">
        <w:rPr>
          <w:rFonts w:ascii="Times New Roman" w:hAnsi="Times New Roman" w:cs="Times New Roman"/>
        </w:rPr>
        <w:t>remained flat year over year at</w:t>
      </w:r>
      <w:r>
        <w:rPr>
          <w:rFonts w:ascii="Times New Roman" w:hAnsi="Times New Roman" w:cs="Times New Roman"/>
        </w:rPr>
        <w:t xml:space="preserve"> </w:t>
      </w:r>
      <w:r w:rsidR="008B0615">
        <w:rPr>
          <w:rFonts w:ascii="Times New Roman" w:hAnsi="Times New Roman" w:cs="Times New Roman"/>
        </w:rPr>
        <w:t>9</w:t>
      </w:r>
      <w:r w:rsidR="00FA7C57">
        <w:rPr>
          <w:rFonts w:ascii="Times New Roman" w:hAnsi="Times New Roman" w:cs="Times New Roman"/>
        </w:rPr>
        <w:t>%</w:t>
      </w:r>
      <w:r w:rsidR="007F0EEC">
        <w:rPr>
          <w:rFonts w:ascii="Times New Roman" w:hAnsi="Times New Roman" w:cs="Times New Roman"/>
        </w:rPr>
        <w:t xml:space="preserve">. </w:t>
      </w:r>
      <w:r w:rsidR="00E94677">
        <w:rPr>
          <w:rFonts w:ascii="Times New Roman" w:hAnsi="Times New Roman" w:cs="Times New Roman"/>
        </w:rPr>
        <w:t>(Fig.12)</w:t>
      </w:r>
    </w:p>
    <w:p w14:paraId="3A4DB61A" w14:textId="55972B3F" w:rsidR="008B0615" w:rsidRDefault="008B0615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percentage of URG College staff in managerial roles </w:t>
      </w:r>
      <w:r w:rsidR="008B5A64">
        <w:rPr>
          <w:rFonts w:ascii="Times New Roman" w:hAnsi="Times New Roman" w:cs="Times New Roman"/>
        </w:rPr>
        <w:t>fell by 2 points</w:t>
      </w:r>
      <w:r>
        <w:rPr>
          <w:rFonts w:ascii="Times New Roman" w:hAnsi="Times New Roman" w:cs="Times New Roman"/>
        </w:rPr>
        <w:t>. (Fig. 13)</w:t>
      </w:r>
    </w:p>
    <w:p w14:paraId="05F294D0" w14:textId="77777777" w:rsidR="00850861" w:rsidRPr="00E202C6" w:rsidRDefault="00850861" w:rsidP="00850861">
      <w:pPr>
        <w:pStyle w:val="ListParagraph"/>
        <w:ind w:left="1080"/>
        <w:rPr>
          <w:rFonts w:ascii="Times New Roman" w:hAnsi="Times New Roman" w:cs="Times New Roman"/>
          <w:sz w:val="16"/>
          <w:szCs w:val="16"/>
        </w:rPr>
      </w:pPr>
    </w:p>
    <w:p w14:paraId="44FE0262" w14:textId="0EDDD72F" w:rsidR="00491100" w:rsidRPr="00E06432" w:rsidRDefault="00491100" w:rsidP="00491100">
      <w:pPr>
        <w:rPr>
          <w:rFonts w:ascii="Times New Roman" w:hAnsi="Times New Roman" w:cs="Times New Roman"/>
          <w:b/>
        </w:rPr>
      </w:pPr>
      <w:bookmarkStart w:id="1" w:name="_Hlk23929241"/>
      <w:r w:rsidRPr="00E06432">
        <w:rPr>
          <w:rFonts w:ascii="Times New Roman" w:hAnsi="Times New Roman" w:cs="Times New Roman"/>
          <w:b/>
        </w:rPr>
        <w:t>Graduate students</w:t>
      </w:r>
    </w:p>
    <w:bookmarkEnd w:id="1"/>
    <w:p w14:paraId="5FAE5306" w14:textId="77777777" w:rsidR="00491100" w:rsidRDefault="00491100" w:rsidP="0049110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Gender </w:t>
      </w:r>
    </w:p>
    <w:p w14:paraId="2FCC8662" w14:textId="23F32A9B" w:rsidR="007A4F31" w:rsidRDefault="007A4F31" w:rsidP="007A4F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percentage of all graduate students who are women </w:t>
      </w:r>
      <w:r w:rsidR="00BA2C83">
        <w:rPr>
          <w:rFonts w:ascii="Times New Roman" w:hAnsi="Times New Roman" w:cs="Times New Roman"/>
        </w:rPr>
        <w:t>rose by one point to</w:t>
      </w:r>
      <w:r w:rsidR="00181149">
        <w:rPr>
          <w:rFonts w:ascii="Times New Roman" w:hAnsi="Times New Roman" w:cs="Times New Roman"/>
        </w:rPr>
        <w:t xml:space="preserve"> </w:t>
      </w:r>
      <w:r w:rsidR="00BA2C83">
        <w:rPr>
          <w:rFonts w:ascii="Times New Roman" w:hAnsi="Times New Roman" w:cs="Times New Roman"/>
        </w:rPr>
        <w:t>30</w:t>
      </w:r>
      <w:r w:rsidR="00181149">
        <w:rPr>
          <w:rFonts w:ascii="Times New Roman" w:hAnsi="Times New Roman" w:cs="Times New Roman"/>
        </w:rPr>
        <w:t>%</w:t>
      </w:r>
      <w:r w:rsidR="00853C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(Fig. 15)</w:t>
      </w:r>
    </w:p>
    <w:p w14:paraId="308FE929" w14:textId="3A7C9727" w:rsidR="007A4F31" w:rsidRDefault="000F56F3" w:rsidP="007A4F3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Women comprised </w:t>
      </w:r>
      <w:r w:rsidR="00FB74F6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% of </w:t>
      </w:r>
      <w:r w:rsidR="007A4F31">
        <w:rPr>
          <w:rFonts w:ascii="Times New Roman" w:hAnsi="Times New Roman" w:cs="Times New Roman"/>
        </w:rPr>
        <w:t>incoming graduate students</w:t>
      </w:r>
      <w:r w:rsidR="009F553E">
        <w:rPr>
          <w:rFonts w:ascii="Times New Roman" w:hAnsi="Times New Roman" w:cs="Times New Roman"/>
        </w:rPr>
        <w:t xml:space="preserve">, against a </w:t>
      </w:r>
      <w:r w:rsidR="00181149">
        <w:rPr>
          <w:rFonts w:ascii="Times New Roman" w:hAnsi="Times New Roman" w:cs="Times New Roman"/>
        </w:rPr>
        <w:t>target</w:t>
      </w:r>
      <w:r w:rsidR="009F553E">
        <w:rPr>
          <w:rFonts w:ascii="Times New Roman" w:hAnsi="Times New Roman" w:cs="Times New Roman"/>
        </w:rPr>
        <w:t xml:space="preserve"> of 33%</w:t>
      </w:r>
      <w:r w:rsidR="00853C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A4F31">
        <w:rPr>
          <w:rFonts w:ascii="Times New Roman" w:hAnsi="Times New Roman" w:cs="Times New Roman"/>
        </w:rPr>
        <w:t>(Fig. 16)</w:t>
      </w:r>
    </w:p>
    <w:p w14:paraId="3DB3FCD3" w14:textId="355F65AD" w:rsidR="00491100" w:rsidRDefault="00BA2C83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91100">
        <w:rPr>
          <w:rFonts w:ascii="Times New Roman" w:hAnsi="Times New Roman" w:cs="Times New Roman"/>
        </w:rPr>
        <w:t xml:space="preserve"> of 7 departments </w:t>
      </w:r>
      <w:r w:rsidR="006F7B4B">
        <w:rPr>
          <w:rFonts w:ascii="Times New Roman" w:hAnsi="Times New Roman" w:cs="Times New Roman"/>
        </w:rPr>
        <w:t xml:space="preserve">(BMEG, </w:t>
      </w:r>
      <w:r>
        <w:rPr>
          <w:rFonts w:ascii="Times New Roman" w:hAnsi="Times New Roman" w:cs="Times New Roman"/>
        </w:rPr>
        <w:t xml:space="preserve">CHEG, </w:t>
      </w:r>
      <w:r w:rsidR="006F7B4B">
        <w:rPr>
          <w:rFonts w:ascii="Times New Roman" w:hAnsi="Times New Roman" w:cs="Times New Roman"/>
        </w:rPr>
        <w:t xml:space="preserve">CISC and MSEG) </w:t>
      </w:r>
      <w:r w:rsidR="00491100">
        <w:rPr>
          <w:rFonts w:ascii="Times New Roman" w:hAnsi="Times New Roman" w:cs="Times New Roman"/>
        </w:rPr>
        <w:t xml:space="preserve">met </w:t>
      </w:r>
      <w:r w:rsidR="00322DAD">
        <w:rPr>
          <w:rFonts w:ascii="Times New Roman" w:hAnsi="Times New Roman" w:cs="Times New Roman"/>
        </w:rPr>
        <w:t xml:space="preserve">the </w:t>
      </w:r>
      <w:r w:rsidR="00491100">
        <w:rPr>
          <w:rFonts w:ascii="Times New Roman" w:hAnsi="Times New Roman" w:cs="Times New Roman"/>
        </w:rPr>
        <w:t>33% target for incoming students</w:t>
      </w:r>
      <w:r w:rsidR="00853C1D">
        <w:rPr>
          <w:rFonts w:ascii="Times New Roman" w:hAnsi="Times New Roman" w:cs="Times New Roman"/>
        </w:rPr>
        <w:t>.</w:t>
      </w:r>
      <w:r w:rsidR="000F56F3">
        <w:rPr>
          <w:rFonts w:ascii="Times New Roman" w:hAnsi="Times New Roman" w:cs="Times New Roman"/>
        </w:rPr>
        <w:t xml:space="preserve"> </w:t>
      </w:r>
      <w:r w:rsidR="00491100">
        <w:rPr>
          <w:rFonts w:ascii="Times New Roman" w:hAnsi="Times New Roman" w:cs="Times New Roman"/>
        </w:rPr>
        <w:t>(Fig. 16)</w:t>
      </w:r>
    </w:p>
    <w:p w14:paraId="6968FEFB" w14:textId="1C2583E5" w:rsidR="00491100" w:rsidRDefault="00491100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College is in the </w:t>
      </w:r>
      <w:r w:rsidR="006F7B4B">
        <w:rPr>
          <w:rFonts w:ascii="Times New Roman" w:hAnsi="Times New Roman" w:cs="Times New Roman"/>
        </w:rPr>
        <w:t>6</w:t>
      </w:r>
      <w:r w:rsidR="00BA2C83">
        <w:rPr>
          <w:rFonts w:ascii="Times New Roman" w:hAnsi="Times New Roman" w:cs="Times New Roman"/>
        </w:rPr>
        <w:t>6</w:t>
      </w:r>
      <w:r w:rsidR="006F7B4B" w:rsidRPr="006F7B4B">
        <w:rPr>
          <w:rFonts w:ascii="Times New Roman" w:hAnsi="Times New Roman" w:cs="Times New Roman"/>
          <w:vertAlign w:val="superscript"/>
        </w:rPr>
        <w:t>th</w:t>
      </w:r>
      <w:r w:rsidR="006F7B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percentile of all U.S. colleges of engineering in terms of percentage of women graduate students</w:t>
      </w:r>
      <w:r w:rsidR="00853C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(Table 3).</w:t>
      </w:r>
    </w:p>
    <w:p w14:paraId="7C0AD1B3" w14:textId="111E85D9" w:rsidR="00491100" w:rsidRDefault="00853C1D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BMEG, </w:t>
      </w:r>
      <w:r w:rsidR="00BA2C83">
        <w:rPr>
          <w:rFonts w:ascii="Times New Roman" w:hAnsi="Times New Roman" w:cs="Times New Roman"/>
        </w:rPr>
        <w:t>ME</w:t>
      </w:r>
      <w:r>
        <w:rPr>
          <w:rFonts w:ascii="Times New Roman" w:hAnsi="Times New Roman" w:cs="Times New Roman"/>
        </w:rPr>
        <w:t xml:space="preserve">EG </w:t>
      </w:r>
      <w:r w:rsidR="00D43BA5">
        <w:rPr>
          <w:rFonts w:ascii="Times New Roman" w:hAnsi="Times New Roman" w:cs="Times New Roman"/>
        </w:rPr>
        <w:t xml:space="preserve">and </w:t>
      </w:r>
      <w:r w:rsidR="005A1B5B">
        <w:rPr>
          <w:rFonts w:ascii="Times New Roman" w:hAnsi="Times New Roman" w:cs="Times New Roman"/>
        </w:rPr>
        <w:t>MSEG</w:t>
      </w:r>
      <w:r w:rsidR="00D43BA5">
        <w:rPr>
          <w:rFonts w:ascii="Times New Roman" w:hAnsi="Times New Roman" w:cs="Times New Roman"/>
        </w:rPr>
        <w:t xml:space="preserve"> </w:t>
      </w:r>
      <w:r w:rsidR="00C532BF">
        <w:rPr>
          <w:rFonts w:ascii="Times New Roman" w:hAnsi="Times New Roman" w:cs="Times New Roman"/>
        </w:rPr>
        <w:t>a</w:t>
      </w:r>
      <w:r w:rsidR="00D43BA5">
        <w:rPr>
          <w:rFonts w:ascii="Times New Roman" w:hAnsi="Times New Roman" w:cs="Times New Roman"/>
        </w:rPr>
        <w:t>re</w:t>
      </w:r>
      <w:r w:rsidR="00491100">
        <w:rPr>
          <w:rFonts w:ascii="Times New Roman" w:hAnsi="Times New Roman" w:cs="Times New Roman"/>
        </w:rPr>
        <w:t xml:space="preserve"> in the top </w:t>
      </w:r>
      <w:r w:rsidR="00BA2C83">
        <w:rPr>
          <w:rFonts w:ascii="Times New Roman" w:hAnsi="Times New Roman" w:cs="Times New Roman"/>
        </w:rPr>
        <w:t>quarter</w:t>
      </w:r>
      <w:r w:rsidR="00491100">
        <w:rPr>
          <w:rFonts w:ascii="Times New Roman" w:hAnsi="Times New Roman" w:cs="Times New Roman"/>
        </w:rPr>
        <w:t xml:space="preserve"> </w:t>
      </w:r>
      <w:r w:rsidR="00C532BF">
        <w:rPr>
          <w:rFonts w:ascii="Times New Roman" w:hAnsi="Times New Roman" w:cs="Times New Roman"/>
        </w:rPr>
        <w:t xml:space="preserve">percentile </w:t>
      </w:r>
      <w:r w:rsidR="00491100">
        <w:rPr>
          <w:rFonts w:ascii="Times New Roman" w:hAnsi="Times New Roman" w:cs="Times New Roman"/>
        </w:rPr>
        <w:t>of all U.S. colleges of engineering in terms of percentage of women graduate students</w:t>
      </w:r>
      <w:r>
        <w:rPr>
          <w:rFonts w:ascii="Times New Roman" w:hAnsi="Times New Roman" w:cs="Times New Roman"/>
        </w:rPr>
        <w:t>.</w:t>
      </w:r>
      <w:r w:rsidR="00491100">
        <w:rPr>
          <w:rFonts w:ascii="Times New Roman" w:hAnsi="Times New Roman" w:cs="Times New Roman"/>
        </w:rPr>
        <w:t xml:space="preserve"> (Table 3) </w:t>
      </w:r>
    </w:p>
    <w:p w14:paraId="2D878878" w14:textId="22D685E9" w:rsidR="00D43BA5" w:rsidRPr="00E06432" w:rsidRDefault="00D43BA5" w:rsidP="00D43BA5">
      <w:pPr>
        <w:rPr>
          <w:rFonts w:ascii="Times New Roman" w:hAnsi="Times New Roman" w:cs="Times New Roman"/>
          <w:b/>
        </w:rPr>
      </w:pPr>
      <w:r w:rsidRPr="00E06432">
        <w:rPr>
          <w:rFonts w:ascii="Times New Roman" w:hAnsi="Times New Roman" w:cs="Times New Roman"/>
          <w:b/>
        </w:rPr>
        <w:lastRenderedPageBreak/>
        <w:t>Gra</w:t>
      </w:r>
      <w:r>
        <w:rPr>
          <w:rFonts w:ascii="Times New Roman" w:hAnsi="Times New Roman" w:cs="Times New Roman"/>
          <w:b/>
        </w:rPr>
        <w:t>d</w:t>
      </w:r>
      <w:r w:rsidRPr="00E06432">
        <w:rPr>
          <w:rFonts w:ascii="Times New Roman" w:hAnsi="Times New Roman" w:cs="Times New Roman"/>
          <w:b/>
        </w:rPr>
        <w:t>uate students</w:t>
      </w:r>
      <w:r>
        <w:rPr>
          <w:rFonts w:ascii="Times New Roman" w:hAnsi="Times New Roman" w:cs="Times New Roman"/>
          <w:b/>
        </w:rPr>
        <w:t xml:space="preserve"> (cont.)</w:t>
      </w:r>
    </w:p>
    <w:p w14:paraId="31348E8F" w14:textId="49734C5A" w:rsidR="00491100" w:rsidRPr="00E06432" w:rsidRDefault="00491100" w:rsidP="0049110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URG </w:t>
      </w:r>
    </w:p>
    <w:p w14:paraId="57F289BD" w14:textId="1DF0757D" w:rsidR="000174C6" w:rsidRDefault="000174C6" w:rsidP="000174C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% of URG domestic </w:t>
      </w:r>
      <w:r w:rsidR="006A6224">
        <w:rPr>
          <w:rFonts w:ascii="Times New Roman" w:hAnsi="Times New Roman" w:cs="Times New Roman"/>
        </w:rPr>
        <w:t xml:space="preserve">graduate </w:t>
      </w:r>
      <w:r>
        <w:rPr>
          <w:rFonts w:ascii="Times New Roman" w:hAnsi="Times New Roman" w:cs="Times New Roman"/>
        </w:rPr>
        <w:t xml:space="preserve">students </w:t>
      </w:r>
      <w:r w:rsidR="006A6224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the College </w:t>
      </w:r>
      <w:r w:rsidR="00F71840">
        <w:rPr>
          <w:rFonts w:ascii="Times New Roman" w:hAnsi="Times New Roman" w:cs="Times New Roman"/>
        </w:rPr>
        <w:t>fell by one point</w:t>
      </w:r>
      <w:r w:rsidR="00853C1D">
        <w:rPr>
          <w:rFonts w:ascii="Times New Roman" w:hAnsi="Times New Roman" w:cs="Times New Roman"/>
        </w:rPr>
        <w:t xml:space="preserve"> </w:t>
      </w:r>
      <w:r w:rsidR="00F71840">
        <w:rPr>
          <w:rFonts w:ascii="Times New Roman" w:hAnsi="Times New Roman" w:cs="Times New Roman"/>
        </w:rPr>
        <w:t xml:space="preserve">to 12% </w:t>
      </w:r>
      <w:r w:rsidR="00853C1D">
        <w:rPr>
          <w:rFonts w:ascii="Times New Roman" w:hAnsi="Times New Roman" w:cs="Times New Roman"/>
        </w:rPr>
        <w:t>from last year</w:t>
      </w:r>
      <w:r w:rsidR="00DC41E7">
        <w:rPr>
          <w:rFonts w:ascii="Times New Roman" w:hAnsi="Times New Roman" w:cs="Times New Roman"/>
        </w:rPr>
        <w:t>.</w:t>
      </w:r>
      <w:r w:rsidR="00B87C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(Fig. 15)</w:t>
      </w:r>
    </w:p>
    <w:p w14:paraId="20537D00" w14:textId="685C939B" w:rsidR="006A6224" w:rsidRDefault="00F71840" w:rsidP="000174C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Only 1 department (ELEG) met</w:t>
      </w:r>
      <w:r w:rsidR="00853C1D">
        <w:rPr>
          <w:rFonts w:ascii="Times New Roman" w:hAnsi="Times New Roman" w:cs="Times New Roman"/>
        </w:rPr>
        <w:t xml:space="preserve"> the </w:t>
      </w:r>
      <w:r w:rsidR="006A6224">
        <w:rPr>
          <w:rFonts w:ascii="Times New Roman" w:hAnsi="Times New Roman" w:cs="Times New Roman"/>
        </w:rPr>
        <w:t xml:space="preserve">25% target </w:t>
      </w:r>
      <w:r w:rsidR="00853C1D">
        <w:rPr>
          <w:rFonts w:ascii="Times New Roman" w:hAnsi="Times New Roman" w:cs="Times New Roman"/>
        </w:rPr>
        <w:t>for incoming URG domestic students</w:t>
      </w:r>
      <w:r>
        <w:rPr>
          <w:rFonts w:ascii="Times New Roman" w:hAnsi="Times New Roman" w:cs="Times New Roman"/>
        </w:rPr>
        <w:t>. (Fig. 19)</w:t>
      </w:r>
    </w:p>
    <w:p w14:paraId="5F4F8969" w14:textId="42978E1B" w:rsidR="00F532A2" w:rsidRDefault="00853C1D" w:rsidP="00F532A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BMEG </w:t>
      </w:r>
      <w:r w:rsidR="009E4436">
        <w:rPr>
          <w:rFonts w:ascii="Times New Roman" w:hAnsi="Times New Roman" w:cs="Times New Roman"/>
        </w:rPr>
        <w:t>had no</w:t>
      </w:r>
      <w:r w:rsidR="00491100">
        <w:rPr>
          <w:rFonts w:ascii="Times New Roman" w:hAnsi="Times New Roman" w:cs="Times New Roman"/>
        </w:rPr>
        <w:t xml:space="preserve"> incoming </w:t>
      </w:r>
      <w:r w:rsidR="009E4436">
        <w:rPr>
          <w:rFonts w:ascii="Times New Roman" w:hAnsi="Times New Roman" w:cs="Times New Roman"/>
        </w:rPr>
        <w:t xml:space="preserve">URG </w:t>
      </w:r>
      <w:r w:rsidR="00491100">
        <w:rPr>
          <w:rFonts w:ascii="Times New Roman" w:hAnsi="Times New Roman" w:cs="Times New Roman"/>
        </w:rPr>
        <w:t xml:space="preserve">domestic </w:t>
      </w:r>
      <w:r w:rsidR="0090239A">
        <w:rPr>
          <w:rFonts w:ascii="Times New Roman" w:hAnsi="Times New Roman" w:cs="Times New Roman"/>
        </w:rPr>
        <w:t xml:space="preserve">graduate </w:t>
      </w:r>
      <w:r w:rsidR="00491100">
        <w:rPr>
          <w:rFonts w:ascii="Times New Roman" w:hAnsi="Times New Roman" w:cs="Times New Roman"/>
        </w:rPr>
        <w:t>students</w:t>
      </w:r>
      <w:r>
        <w:rPr>
          <w:rFonts w:ascii="Times New Roman" w:hAnsi="Times New Roman" w:cs="Times New Roman"/>
        </w:rPr>
        <w:t>.</w:t>
      </w:r>
      <w:r w:rsidR="00491100">
        <w:rPr>
          <w:rFonts w:ascii="Times New Roman" w:hAnsi="Times New Roman" w:cs="Times New Roman"/>
        </w:rPr>
        <w:t xml:space="preserve"> (Fig. 19).</w:t>
      </w:r>
      <w:r w:rsidR="00F532A2" w:rsidRPr="00F532A2">
        <w:rPr>
          <w:rFonts w:ascii="Times New Roman" w:hAnsi="Times New Roman" w:cs="Times New Roman"/>
        </w:rPr>
        <w:t xml:space="preserve"> </w:t>
      </w:r>
    </w:p>
    <w:p w14:paraId="2B978E00" w14:textId="2F460EAD" w:rsidR="00F532A2" w:rsidRDefault="00F532A2" w:rsidP="00F532A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DC41E7">
        <w:rPr>
          <w:rFonts w:ascii="Times New Roman" w:hAnsi="Times New Roman" w:cs="Times New Roman"/>
        </w:rPr>
        <w:t xml:space="preserve">percentile ranking of the College </w:t>
      </w:r>
      <w:r>
        <w:rPr>
          <w:rFonts w:ascii="Times New Roman" w:hAnsi="Times New Roman" w:cs="Times New Roman"/>
        </w:rPr>
        <w:t xml:space="preserve">in terms of </w:t>
      </w:r>
      <w:r w:rsidR="00DC41E7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% of URG domestic </w:t>
      </w:r>
      <w:r w:rsidR="006344F2">
        <w:rPr>
          <w:rFonts w:ascii="Times New Roman" w:hAnsi="Times New Roman" w:cs="Times New Roman"/>
        </w:rPr>
        <w:t xml:space="preserve">graduate </w:t>
      </w:r>
      <w:r>
        <w:rPr>
          <w:rFonts w:ascii="Times New Roman" w:hAnsi="Times New Roman" w:cs="Times New Roman"/>
        </w:rPr>
        <w:t>students</w:t>
      </w:r>
      <w:r w:rsidR="00DC41E7">
        <w:rPr>
          <w:rFonts w:ascii="Times New Roman" w:hAnsi="Times New Roman" w:cs="Times New Roman"/>
        </w:rPr>
        <w:t xml:space="preserve"> </w:t>
      </w:r>
      <w:r w:rsidR="00150540">
        <w:rPr>
          <w:rFonts w:ascii="Times New Roman" w:hAnsi="Times New Roman" w:cs="Times New Roman"/>
        </w:rPr>
        <w:t>declined</w:t>
      </w:r>
      <w:r w:rsidR="00DC41E7">
        <w:rPr>
          <w:rFonts w:ascii="Times New Roman" w:hAnsi="Times New Roman" w:cs="Times New Roman"/>
        </w:rPr>
        <w:t xml:space="preserve"> for the </w:t>
      </w:r>
      <w:r w:rsidR="00150540">
        <w:rPr>
          <w:rFonts w:ascii="Times New Roman" w:hAnsi="Times New Roman" w:cs="Times New Roman"/>
        </w:rPr>
        <w:t>fourth</w:t>
      </w:r>
      <w:r w:rsidR="00DC41E7">
        <w:rPr>
          <w:rFonts w:ascii="Times New Roman" w:hAnsi="Times New Roman" w:cs="Times New Roman"/>
        </w:rPr>
        <w:t xml:space="preserve"> straight year.</w:t>
      </w:r>
      <w:r>
        <w:rPr>
          <w:rFonts w:ascii="Times New Roman" w:hAnsi="Times New Roman" w:cs="Times New Roman"/>
        </w:rPr>
        <w:t xml:space="preserve"> (Table 4)</w:t>
      </w:r>
    </w:p>
    <w:p w14:paraId="484DD46C" w14:textId="48FF3540" w:rsidR="00491100" w:rsidRDefault="00491100" w:rsidP="00F532A2">
      <w:pPr>
        <w:pStyle w:val="ListParagraph"/>
        <w:ind w:left="1080"/>
        <w:rPr>
          <w:rFonts w:ascii="Times New Roman" w:hAnsi="Times New Roman" w:cs="Times New Roman"/>
        </w:rPr>
      </w:pPr>
    </w:p>
    <w:p w14:paraId="3E333733" w14:textId="01AAC0DB" w:rsidR="00491100" w:rsidRPr="00E06432" w:rsidRDefault="00491100" w:rsidP="004911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Underg</w:t>
      </w:r>
      <w:r w:rsidRPr="00E06432">
        <w:rPr>
          <w:rFonts w:ascii="Times New Roman" w:hAnsi="Times New Roman" w:cs="Times New Roman"/>
          <w:b/>
        </w:rPr>
        <w:t>raduate students</w:t>
      </w:r>
    </w:p>
    <w:p w14:paraId="4DD97D7D" w14:textId="785FD7BA" w:rsidR="00491100" w:rsidRDefault="00491100" w:rsidP="0049110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Gender </w:t>
      </w:r>
      <w:r w:rsidR="00305415">
        <w:rPr>
          <w:rFonts w:ascii="Times New Roman" w:hAnsi="Times New Roman" w:cs="Times New Roman"/>
        </w:rPr>
        <w:t xml:space="preserve"> </w:t>
      </w:r>
    </w:p>
    <w:p w14:paraId="1B8DDEF2" w14:textId="4E885442" w:rsidR="00BE752C" w:rsidRDefault="000B425C" w:rsidP="0030541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249A4">
        <w:rPr>
          <w:rFonts w:ascii="Times New Roman" w:hAnsi="Times New Roman" w:cs="Times New Roman"/>
        </w:rPr>
        <w:t>he</w:t>
      </w:r>
      <w:r w:rsidR="00BE752C">
        <w:rPr>
          <w:rFonts w:ascii="Times New Roman" w:hAnsi="Times New Roman" w:cs="Times New Roman"/>
        </w:rPr>
        <w:t xml:space="preserve"> % of women undergraduate students in the College </w:t>
      </w:r>
      <w:r w:rsidR="004C2CD2">
        <w:rPr>
          <w:rFonts w:ascii="Times New Roman" w:hAnsi="Times New Roman" w:cs="Times New Roman"/>
        </w:rPr>
        <w:t>dropped by 1 point</w:t>
      </w:r>
      <w:r>
        <w:rPr>
          <w:rFonts w:ascii="Times New Roman" w:hAnsi="Times New Roman" w:cs="Times New Roman"/>
        </w:rPr>
        <w:t xml:space="preserve"> </w:t>
      </w:r>
      <w:r w:rsidR="004C2CD2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2</w:t>
      </w:r>
      <w:r w:rsidR="004C2CD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%</w:t>
      </w:r>
      <w:r w:rsidR="00385DC1">
        <w:rPr>
          <w:rFonts w:ascii="Times New Roman" w:hAnsi="Times New Roman" w:cs="Times New Roman"/>
        </w:rPr>
        <w:t>.</w:t>
      </w:r>
      <w:r w:rsidR="00BE752C">
        <w:rPr>
          <w:rFonts w:ascii="Times New Roman" w:hAnsi="Times New Roman" w:cs="Times New Roman"/>
        </w:rPr>
        <w:t xml:space="preserve"> (Fig. 23)</w:t>
      </w:r>
    </w:p>
    <w:p w14:paraId="66F41348" w14:textId="72F4A659" w:rsidR="00305415" w:rsidRDefault="000555EE" w:rsidP="0030541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05415">
        <w:rPr>
          <w:rFonts w:ascii="Times New Roman" w:hAnsi="Times New Roman" w:cs="Times New Roman"/>
        </w:rPr>
        <w:t>he College</w:t>
      </w:r>
      <w:r>
        <w:rPr>
          <w:rFonts w:ascii="Times New Roman" w:hAnsi="Times New Roman" w:cs="Times New Roman"/>
        </w:rPr>
        <w:t xml:space="preserve"> </w:t>
      </w:r>
      <w:r w:rsidR="004C2CD2">
        <w:rPr>
          <w:rFonts w:ascii="Times New Roman" w:hAnsi="Times New Roman" w:cs="Times New Roman"/>
        </w:rPr>
        <w:t>fell short of</w:t>
      </w:r>
      <w:r>
        <w:rPr>
          <w:rFonts w:ascii="Times New Roman" w:hAnsi="Times New Roman" w:cs="Times New Roman"/>
        </w:rPr>
        <w:t xml:space="preserve"> </w:t>
      </w:r>
      <w:r w:rsidR="0030541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30</w:t>
      </w:r>
      <w:r w:rsidR="00305415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target for</w:t>
      </w:r>
      <w:r w:rsidR="00305415">
        <w:rPr>
          <w:rFonts w:ascii="Times New Roman" w:hAnsi="Times New Roman" w:cs="Times New Roman"/>
        </w:rPr>
        <w:t xml:space="preserve"> incoming </w:t>
      </w:r>
      <w:r>
        <w:rPr>
          <w:rFonts w:ascii="Times New Roman" w:hAnsi="Times New Roman" w:cs="Times New Roman"/>
        </w:rPr>
        <w:t xml:space="preserve">women undergraduate </w:t>
      </w:r>
      <w:r w:rsidR="00305415">
        <w:rPr>
          <w:rFonts w:ascii="Times New Roman" w:hAnsi="Times New Roman" w:cs="Times New Roman"/>
        </w:rPr>
        <w:t xml:space="preserve">students </w:t>
      </w:r>
      <w:r w:rsidR="004C2CD2">
        <w:rPr>
          <w:rFonts w:ascii="Times New Roman" w:hAnsi="Times New Roman" w:cs="Times New Roman"/>
        </w:rPr>
        <w:t>by 4 points</w:t>
      </w:r>
      <w:r w:rsidR="00F638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05415">
        <w:rPr>
          <w:rFonts w:ascii="Times New Roman" w:hAnsi="Times New Roman" w:cs="Times New Roman"/>
        </w:rPr>
        <w:t xml:space="preserve">(Fig. </w:t>
      </w:r>
      <w:r w:rsidR="00BE752C">
        <w:rPr>
          <w:rFonts w:ascii="Times New Roman" w:hAnsi="Times New Roman" w:cs="Times New Roman"/>
        </w:rPr>
        <w:t>24)</w:t>
      </w:r>
    </w:p>
    <w:p w14:paraId="2BAFF5B5" w14:textId="65EC0CBC" w:rsidR="00491100" w:rsidRDefault="004C2CD2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91100">
        <w:rPr>
          <w:rFonts w:ascii="Times New Roman" w:hAnsi="Times New Roman" w:cs="Times New Roman"/>
        </w:rPr>
        <w:t xml:space="preserve"> of </w:t>
      </w:r>
      <w:r w:rsidR="004B6E5C">
        <w:rPr>
          <w:rFonts w:ascii="Times New Roman" w:hAnsi="Times New Roman" w:cs="Times New Roman"/>
        </w:rPr>
        <w:t>11</w:t>
      </w:r>
      <w:r w:rsidR="00491100">
        <w:rPr>
          <w:rFonts w:ascii="Times New Roman" w:hAnsi="Times New Roman" w:cs="Times New Roman"/>
        </w:rPr>
        <w:t xml:space="preserve"> programs</w:t>
      </w:r>
      <w:r w:rsidR="00A249A4">
        <w:rPr>
          <w:rFonts w:ascii="Times New Roman" w:hAnsi="Times New Roman" w:cs="Times New Roman"/>
        </w:rPr>
        <w:t xml:space="preserve"> </w:t>
      </w:r>
      <w:r w:rsidR="00491100">
        <w:rPr>
          <w:rFonts w:ascii="Times New Roman" w:hAnsi="Times New Roman" w:cs="Times New Roman"/>
        </w:rPr>
        <w:t xml:space="preserve">met </w:t>
      </w:r>
      <w:r w:rsidR="00577B5B">
        <w:rPr>
          <w:rFonts w:ascii="Times New Roman" w:hAnsi="Times New Roman" w:cs="Times New Roman"/>
        </w:rPr>
        <w:t xml:space="preserve">or exceeded </w:t>
      </w:r>
      <w:r w:rsidR="002B6017">
        <w:rPr>
          <w:rFonts w:ascii="Times New Roman" w:hAnsi="Times New Roman" w:cs="Times New Roman"/>
        </w:rPr>
        <w:t xml:space="preserve">the </w:t>
      </w:r>
      <w:r w:rsidR="00491100">
        <w:rPr>
          <w:rFonts w:ascii="Times New Roman" w:hAnsi="Times New Roman" w:cs="Times New Roman"/>
        </w:rPr>
        <w:t xml:space="preserve">30% target for incoming </w:t>
      </w:r>
      <w:r w:rsidR="004B6E5C">
        <w:rPr>
          <w:rFonts w:ascii="Times New Roman" w:hAnsi="Times New Roman" w:cs="Times New Roman"/>
        </w:rPr>
        <w:t xml:space="preserve">women </w:t>
      </w:r>
      <w:r w:rsidR="000555EE">
        <w:rPr>
          <w:rFonts w:ascii="Times New Roman" w:hAnsi="Times New Roman" w:cs="Times New Roman"/>
        </w:rPr>
        <w:t xml:space="preserve">undergraduate </w:t>
      </w:r>
      <w:r w:rsidR="00491100">
        <w:rPr>
          <w:rFonts w:ascii="Times New Roman" w:hAnsi="Times New Roman" w:cs="Times New Roman"/>
        </w:rPr>
        <w:t>students</w:t>
      </w:r>
      <w:r w:rsidR="00F638DA">
        <w:rPr>
          <w:rFonts w:ascii="Times New Roman" w:hAnsi="Times New Roman" w:cs="Times New Roman"/>
        </w:rPr>
        <w:t>.</w:t>
      </w:r>
      <w:r w:rsidR="00491100">
        <w:rPr>
          <w:rFonts w:ascii="Times New Roman" w:hAnsi="Times New Roman" w:cs="Times New Roman"/>
        </w:rPr>
        <w:t xml:space="preserve"> </w:t>
      </w:r>
      <w:r w:rsidR="00FE01AE">
        <w:rPr>
          <w:rFonts w:ascii="Times New Roman" w:hAnsi="Times New Roman" w:cs="Times New Roman"/>
        </w:rPr>
        <w:t>(Fig. 24)</w:t>
      </w:r>
      <w:r w:rsidR="00A249A4">
        <w:rPr>
          <w:rFonts w:ascii="Times New Roman" w:hAnsi="Times New Roman" w:cs="Times New Roman"/>
        </w:rPr>
        <w:t xml:space="preserve"> </w:t>
      </w:r>
    </w:p>
    <w:p w14:paraId="11C5DFBD" w14:textId="6F311F4E" w:rsidR="004B6E5C" w:rsidRDefault="00491100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College </w:t>
      </w:r>
      <w:r w:rsidR="00FE7B62">
        <w:rPr>
          <w:rFonts w:ascii="Times New Roman" w:hAnsi="Times New Roman" w:cs="Times New Roman"/>
        </w:rPr>
        <w:t>is in</w:t>
      </w:r>
      <w:r w:rsidR="00F638DA">
        <w:rPr>
          <w:rFonts w:ascii="Times New Roman" w:hAnsi="Times New Roman" w:cs="Times New Roman"/>
        </w:rPr>
        <w:t xml:space="preserve"> the </w:t>
      </w:r>
      <w:r w:rsidR="004C2CD2">
        <w:rPr>
          <w:rFonts w:ascii="Times New Roman" w:hAnsi="Times New Roman" w:cs="Times New Roman"/>
        </w:rPr>
        <w:t>80</w:t>
      </w:r>
      <w:r w:rsidR="00F638DA" w:rsidRPr="00F638DA">
        <w:rPr>
          <w:rFonts w:ascii="Times New Roman" w:hAnsi="Times New Roman" w:cs="Times New Roman"/>
          <w:vertAlign w:val="superscript"/>
        </w:rPr>
        <w:t>th</w:t>
      </w:r>
      <w:r w:rsidR="00F638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percentile of all U.S. colleges of engineering in terms of percentage of women undergraduates</w:t>
      </w:r>
      <w:r w:rsidR="00F638DA">
        <w:rPr>
          <w:rFonts w:ascii="Times New Roman" w:hAnsi="Times New Roman" w:cs="Times New Roman"/>
        </w:rPr>
        <w:t xml:space="preserve">, up </w:t>
      </w:r>
      <w:r w:rsidR="004C2CD2">
        <w:rPr>
          <w:rFonts w:ascii="Times New Roman" w:hAnsi="Times New Roman" w:cs="Times New Roman"/>
        </w:rPr>
        <w:t>1</w:t>
      </w:r>
      <w:r w:rsidR="00F638DA">
        <w:rPr>
          <w:rFonts w:ascii="Times New Roman" w:hAnsi="Times New Roman" w:cs="Times New Roman"/>
        </w:rPr>
        <w:t xml:space="preserve"> point from one year ago.</w:t>
      </w:r>
      <w:r w:rsidR="004B6E5C">
        <w:rPr>
          <w:rFonts w:ascii="Times New Roman" w:hAnsi="Times New Roman" w:cs="Times New Roman"/>
        </w:rPr>
        <w:t xml:space="preserve"> (Table 5)</w:t>
      </w:r>
    </w:p>
    <w:p w14:paraId="7A9DD879" w14:textId="2CF91473" w:rsidR="00C532BF" w:rsidRDefault="00E06964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77B5B">
        <w:rPr>
          <w:rFonts w:ascii="Times New Roman" w:hAnsi="Times New Roman" w:cs="Times New Roman"/>
        </w:rPr>
        <w:t xml:space="preserve"> </w:t>
      </w:r>
      <w:r w:rsidR="00F638DA">
        <w:rPr>
          <w:rFonts w:ascii="Times New Roman" w:hAnsi="Times New Roman" w:cs="Times New Roman"/>
        </w:rPr>
        <w:t>programs</w:t>
      </w:r>
      <w:r w:rsidR="00577B5B">
        <w:rPr>
          <w:rFonts w:ascii="Times New Roman" w:hAnsi="Times New Roman" w:cs="Times New Roman"/>
        </w:rPr>
        <w:t xml:space="preserve"> (BMEG, CISC, </w:t>
      </w:r>
      <w:r w:rsidR="00F638DA">
        <w:rPr>
          <w:rFonts w:ascii="Times New Roman" w:hAnsi="Times New Roman" w:cs="Times New Roman"/>
        </w:rPr>
        <w:t>ENEG</w:t>
      </w:r>
      <w:r>
        <w:rPr>
          <w:rFonts w:ascii="Times New Roman" w:hAnsi="Times New Roman" w:cs="Times New Roman"/>
        </w:rPr>
        <w:t>, MEEG</w:t>
      </w:r>
      <w:r w:rsidR="00F638DA">
        <w:rPr>
          <w:rFonts w:ascii="Times New Roman" w:hAnsi="Times New Roman" w:cs="Times New Roman"/>
        </w:rPr>
        <w:t xml:space="preserve"> </w:t>
      </w:r>
      <w:r w:rsidR="00577B5B">
        <w:rPr>
          <w:rFonts w:ascii="Times New Roman" w:hAnsi="Times New Roman" w:cs="Times New Roman"/>
        </w:rPr>
        <w:t>and MSEG)</w:t>
      </w:r>
      <w:r w:rsidR="00C532BF">
        <w:rPr>
          <w:rFonts w:ascii="Times New Roman" w:hAnsi="Times New Roman" w:cs="Times New Roman"/>
        </w:rPr>
        <w:t xml:space="preserve"> are in the top </w:t>
      </w:r>
      <w:r w:rsidR="00577B5B">
        <w:rPr>
          <w:rFonts w:ascii="Times New Roman" w:hAnsi="Times New Roman" w:cs="Times New Roman"/>
        </w:rPr>
        <w:t>third</w:t>
      </w:r>
      <w:r w:rsidR="00C532BF">
        <w:rPr>
          <w:rFonts w:ascii="Times New Roman" w:hAnsi="Times New Roman" w:cs="Times New Roman"/>
        </w:rPr>
        <w:t xml:space="preserve"> </w:t>
      </w:r>
      <w:r w:rsidR="008E4F91">
        <w:rPr>
          <w:rFonts w:ascii="Times New Roman" w:hAnsi="Times New Roman" w:cs="Times New Roman"/>
        </w:rPr>
        <w:t xml:space="preserve">percentile </w:t>
      </w:r>
      <w:r w:rsidR="00C532BF">
        <w:rPr>
          <w:rFonts w:ascii="Times New Roman" w:hAnsi="Times New Roman" w:cs="Times New Roman"/>
        </w:rPr>
        <w:t>of all U.S. colleges of engineering in terms of percentage of women undergraduate students</w:t>
      </w:r>
      <w:r w:rsidR="00385DC1">
        <w:rPr>
          <w:rFonts w:ascii="Times New Roman" w:hAnsi="Times New Roman" w:cs="Times New Roman"/>
        </w:rPr>
        <w:t>.</w:t>
      </w:r>
      <w:r w:rsidR="00491100">
        <w:rPr>
          <w:rFonts w:ascii="Times New Roman" w:hAnsi="Times New Roman" w:cs="Times New Roman"/>
        </w:rPr>
        <w:t xml:space="preserve"> (Table 5)</w:t>
      </w:r>
    </w:p>
    <w:p w14:paraId="0EAEB8E3" w14:textId="1B773B43" w:rsidR="00491100" w:rsidRDefault="00C532BF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Chemical </w:t>
      </w:r>
      <w:r w:rsidR="00F638DA">
        <w:rPr>
          <w:rFonts w:ascii="Times New Roman" w:hAnsi="Times New Roman" w:cs="Times New Roman"/>
        </w:rPr>
        <w:t xml:space="preserve">&amp; Electrical </w:t>
      </w:r>
      <w:r w:rsidR="00EB43ED">
        <w:rPr>
          <w:rFonts w:ascii="Times New Roman" w:hAnsi="Times New Roman" w:cs="Times New Roman"/>
        </w:rPr>
        <w:t xml:space="preserve">Engineering </w:t>
      </w:r>
      <w:r w:rsidR="00E06964">
        <w:rPr>
          <w:rFonts w:ascii="Times New Roman" w:hAnsi="Times New Roman" w:cs="Times New Roman"/>
        </w:rPr>
        <w:t xml:space="preserve">remain </w:t>
      </w:r>
      <w:r w:rsidR="00F638DA">
        <w:rPr>
          <w:rFonts w:ascii="Times New Roman" w:hAnsi="Times New Roman" w:cs="Times New Roman"/>
        </w:rPr>
        <w:t>ranked</w:t>
      </w:r>
      <w:r w:rsidR="00577B5B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the bottom </w:t>
      </w:r>
      <w:r w:rsidR="00F638D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Pr="00C532B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percentile o</w:t>
      </w:r>
      <w:r w:rsidR="0099316B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all U.S.</w:t>
      </w:r>
      <w:r w:rsidR="0099316B">
        <w:rPr>
          <w:rFonts w:ascii="Times New Roman" w:hAnsi="Times New Roman" w:cs="Times New Roman"/>
        </w:rPr>
        <w:t xml:space="preserve"> colleges of engineering</w:t>
      </w:r>
      <w:r>
        <w:rPr>
          <w:rFonts w:ascii="Times New Roman" w:hAnsi="Times New Roman" w:cs="Times New Roman"/>
        </w:rPr>
        <w:t xml:space="preserve"> </w:t>
      </w:r>
      <w:r w:rsidR="0099316B">
        <w:rPr>
          <w:rFonts w:ascii="Times New Roman" w:hAnsi="Times New Roman" w:cs="Times New Roman"/>
        </w:rPr>
        <w:t>in terms of percentage of women undergraduate students</w:t>
      </w:r>
      <w:r w:rsidR="00385DC1">
        <w:rPr>
          <w:rFonts w:ascii="Times New Roman" w:hAnsi="Times New Roman" w:cs="Times New Roman"/>
        </w:rPr>
        <w:t>.</w:t>
      </w:r>
      <w:r w:rsidR="0099316B">
        <w:rPr>
          <w:rFonts w:ascii="Times New Roman" w:hAnsi="Times New Roman" w:cs="Times New Roman"/>
        </w:rPr>
        <w:t xml:space="preserve"> (Table 5)</w:t>
      </w:r>
    </w:p>
    <w:p w14:paraId="7BE4CA13" w14:textId="4C73BA9C" w:rsidR="0099316B" w:rsidRDefault="002367B1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most recent six-year graduation rate within original major for women in the College is </w:t>
      </w:r>
      <w:r w:rsidR="00F638DA"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/>
        </w:rPr>
        <w:t xml:space="preserve">%, compared to </w:t>
      </w:r>
      <w:r w:rsidR="009F268A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>% for majority students</w:t>
      </w:r>
      <w:r w:rsidR="00385DC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(Fig. 30)</w:t>
      </w:r>
    </w:p>
    <w:p w14:paraId="36994AE3" w14:textId="4952F301" w:rsidR="00491100" w:rsidRDefault="00491100" w:rsidP="0099316B">
      <w:pPr>
        <w:pStyle w:val="ListParagraph"/>
        <w:ind w:left="1080"/>
        <w:rPr>
          <w:rFonts w:ascii="Times New Roman" w:hAnsi="Times New Roman" w:cs="Times New Roman"/>
        </w:rPr>
      </w:pPr>
    </w:p>
    <w:p w14:paraId="31DAC76C" w14:textId="34B436BC" w:rsidR="00491100" w:rsidRPr="0094272A" w:rsidRDefault="00491100" w:rsidP="0049110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URG </w:t>
      </w:r>
      <w:r w:rsidR="00305415">
        <w:rPr>
          <w:rFonts w:ascii="Times New Roman" w:hAnsi="Times New Roman" w:cs="Times New Roman"/>
        </w:rPr>
        <w:t xml:space="preserve"> </w:t>
      </w:r>
    </w:p>
    <w:p w14:paraId="64764CCC" w14:textId="7B3DB06F" w:rsidR="009D0067" w:rsidRDefault="009D0067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percentage of undergraduate </w:t>
      </w:r>
      <w:r w:rsidR="00565CD0">
        <w:rPr>
          <w:rFonts w:ascii="Times New Roman" w:hAnsi="Times New Roman" w:cs="Times New Roman"/>
        </w:rPr>
        <w:t xml:space="preserve">URG </w:t>
      </w:r>
      <w:r>
        <w:rPr>
          <w:rFonts w:ascii="Times New Roman" w:hAnsi="Times New Roman" w:cs="Times New Roman"/>
        </w:rPr>
        <w:t xml:space="preserve">students in the College </w:t>
      </w:r>
      <w:r w:rsidR="002D70CD">
        <w:rPr>
          <w:rFonts w:ascii="Times New Roman" w:hAnsi="Times New Roman" w:cs="Times New Roman"/>
        </w:rPr>
        <w:t>grew by one point to</w:t>
      </w:r>
      <w:r w:rsidR="005D3522">
        <w:rPr>
          <w:rFonts w:ascii="Times New Roman" w:hAnsi="Times New Roman" w:cs="Times New Roman"/>
        </w:rPr>
        <w:t xml:space="preserve"> 1</w:t>
      </w:r>
      <w:r w:rsidR="002D70CD">
        <w:rPr>
          <w:rFonts w:ascii="Times New Roman" w:hAnsi="Times New Roman" w:cs="Times New Roman"/>
        </w:rPr>
        <w:t>6</w:t>
      </w:r>
      <w:r w:rsidR="005D3522">
        <w:rPr>
          <w:rFonts w:ascii="Times New Roman" w:hAnsi="Times New Roman" w:cs="Times New Roman"/>
        </w:rPr>
        <w:t>%.</w:t>
      </w:r>
      <w:r w:rsidR="00945462">
        <w:rPr>
          <w:rFonts w:ascii="Times New Roman" w:hAnsi="Times New Roman" w:cs="Times New Roman"/>
        </w:rPr>
        <w:t xml:space="preserve"> (Fig. 23)</w:t>
      </w:r>
    </w:p>
    <w:p w14:paraId="005DF1E6" w14:textId="72A2F905" w:rsidR="007208E8" w:rsidRDefault="007208E8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College </w:t>
      </w:r>
      <w:r w:rsidR="009C7BF1">
        <w:rPr>
          <w:rFonts w:ascii="Times New Roman" w:hAnsi="Times New Roman" w:cs="Times New Roman"/>
        </w:rPr>
        <w:t>exceeded</w:t>
      </w:r>
      <w:r>
        <w:rPr>
          <w:rFonts w:ascii="Times New Roman" w:hAnsi="Times New Roman" w:cs="Times New Roman"/>
        </w:rPr>
        <w:t xml:space="preserve"> the 15% target for </w:t>
      </w:r>
      <w:r w:rsidR="00D61BCB">
        <w:rPr>
          <w:rFonts w:ascii="Times New Roman" w:hAnsi="Times New Roman" w:cs="Times New Roman"/>
        </w:rPr>
        <w:t>incoming</w:t>
      </w:r>
      <w:r>
        <w:rPr>
          <w:rFonts w:ascii="Times New Roman" w:hAnsi="Times New Roman" w:cs="Times New Roman"/>
        </w:rPr>
        <w:t xml:space="preserve"> undergraduate </w:t>
      </w:r>
      <w:r w:rsidR="00565CD0">
        <w:rPr>
          <w:rFonts w:ascii="Times New Roman" w:hAnsi="Times New Roman" w:cs="Times New Roman"/>
        </w:rPr>
        <w:t xml:space="preserve">URG </w:t>
      </w:r>
      <w:r>
        <w:rPr>
          <w:rFonts w:ascii="Times New Roman" w:hAnsi="Times New Roman" w:cs="Times New Roman"/>
        </w:rPr>
        <w:t xml:space="preserve">students </w:t>
      </w:r>
      <w:r w:rsidR="005D3522">
        <w:rPr>
          <w:rFonts w:ascii="Times New Roman" w:hAnsi="Times New Roman" w:cs="Times New Roman"/>
        </w:rPr>
        <w:t>by three points</w:t>
      </w:r>
      <w:r w:rsidR="00385DC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(Fig. 27)</w:t>
      </w:r>
    </w:p>
    <w:p w14:paraId="3360D73A" w14:textId="762B3AFF" w:rsidR="00A35617" w:rsidRDefault="002D70CD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35617">
        <w:rPr>
          <w:rFonts w:ascii="Times New Roman" w:hAnsi="Times New Roman" w:cs="Times New Roman"/>
        </w:rPr>
        <w:t xml:space="preserve"> of 11 programs met or exceeded the 15% target for incoming URG undergraduate students</w:t>
      </w:r>
      <w:r w:rsidR="005D3522">
        <w:rPr>
          <w:rFonts w:ascii="Times New Roman" w:hAnsi="Times New Roman" w:cs="Times New Roman"/>
        </w:rPr>
        <w:t>.</w:t>
      </w:r>
      <w:r w:rsidR="00A35617">
        <w:rPr>
          <w:rFonts w:ascii="Times New Roman" w:hAnsi="Times New Roman" w:cs="Times New Roman"/>
        </w:rPr>
        <w:t xml:space="preserve"> (Fig. 27)</w:t>
      </w:r>
    </w:p>
    <w:p w14:paraId="174BB064" w14:textId="6A9CA6F3" w:rsidR="00491100" w:rsidRDefault="00491100" w:rsidP="004911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0C4545">
        <w:rPr>
          <w:rFonts w:ascii="Times New Roman" w:hAnsi="Times New Roman" w:cs="Times New Roman"/>
        </w:rPr>
        <w:t>percentile ranking</w:t>
      </w:r>
      <w:r>
        <w:rPr>
          <w:rFonts w:ascii="Times New Roman" w:hAnsi="Times New Roman" w:cs="Times New Roman"/>
        </w:rPr>
        <w:t xml:space="preserve"> </w:t>
      </w:r>
      <w:r w:rsidR="000C4545">
        <w:rPr>
          <w:rFonts w:ascii="Times New Roman" w:hAnsi="Times New Roman" w:cs="Times New Roman"/>
        </w:rPr>
        <w:t xml:space="preserve">of the College </w:t>
      </w:r>
      <w:r>
        <w:rPr>
          <w:rFonts w:ascii="Times New Roman" w:hAnsi="Times New Roman" w:cs="Times New Roman"/>
        </w:rPr>
        <w:t xml:space="preserve">among all U.S. colleges of engineering in terms of </w:t>
      </w:r>
      <w:r w:rsidR="000C454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percentage of undergraduate URG students</w:t>
      </w:r>
      <w:r w:rsidR="000C4545">
        <w:rPr>
          <w:rFonts w:ascii="Times New Roman" w:hAnsi="Times New Roman" w:cs="Times New Roman"/>
        </w:rPr>
        <w:t xml:space="preserve"> declined by 6 points from last year</w:t>
      </w:r>
      <w:r w:rsidR="00FE6DF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(Table 6)</w:t>
      </w:r>
    </w:p>
    <w:p w14:paraId="47151CAE" w14:textId="73412248" w:rsidR="002367B1" w:rsidRDefault="002367B1" w:rsidP="002367B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most recent six-year graduation rate within original major for undergraduate </w:t>
      </w:r>
      <w:r w:rsidR="00565CD0">
        <w:rPr>
          <w:rFonts w:ascii="Times New Roman" w:hAnsi="Times New Roman" w:cs="Times New Roman"/>
        </w:rPr>
        <w:t xml:space="preserve">URG students </w:t>
      </w:r>
      <w:r>
        <w:rPr>
          <w:rFonts w:ascii="Times New Roman" w:hAnsi="Times New Roman" w:cs="Times New Roman"/>
        </w:rPr>
        <w:t xml:space="preserve">in the College is </w:t>
      </w:r>
      <w:r w:rsidR="000C4545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 xml:space="preserve">%, compared to </w:t>
      </w:r>
      <w:r w:rsidR="000C4545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>% for majority students</w:t>
      </w:r>
      <w:r w:rsidR="00385DC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(Fig. 30) </w:t>
      </w:r>
    </w:p>
    <w:p w14:paraId="713D6F22" w14:textId="77777777" w:rsidR="00FE6DF2" w:rsidRDefault="00FE6DF2" w:rsidP="00FE6DF2">
      <w:pPr>
        <w:pStyle w:val="ListParagraph"/>
        <w:ind w:left="1080"/>
        <w:rPr>
          <w:rFonts w:ascii="Times New Roman" w:hAnsi="Times New Roman" w:cs="Times New Roman"/>
        </w:rPr>
      </w:pPr>
    </w:p>
    <w:p w14:paraId="4258BBBC" w14:textId="5F155392" w:rsidR="00A02A67" w:rsidRDefault="00A02A67" w:rsidP="00A02A67">
      <w:pPr>
        <w:pStyle w:val="ListParagraph"/>
        <w:ind w:left="1080"/>
        <w:rPr>
          <w:rFonts w:ascii="Times New Roman" w:hAnsi="Times New Roman" w:cs="Times New Roman"/>
        </w:rPr>
      </w:pPr>
    </w:p>
    <w:p w14:paraId="503401F2" w14:textId="77777777" w:rsidR="004C2CD2" w:rsidRDefault="004C2CD2" w:rsidP="00A02A67">
      <w:pPr>
        <w:pStyle w:val="ListParagraph"/>
        <w:ind w:left="1080"/>
        <w:rPr>
          <w:rFonts w:ascii="Times New Roman" w:hAnsi="Times New Roman" w:cs="Times New Roman"/>
        </w:rPr>
      </w:pPr>
    </w:p>
    <w:p w14:paraId="3D35F364" w14:textId="77777777" w:rsidR="005D3522" w:rsidRDefault="005D3522" w:rsidP="00A02A67">
      <w:pPr>
        <w:pStyle w:val="ListParagraph"/>
        <w:ind w:left="1080"/>
        <w:rPr>
          <w:rFonts w:ascii="Times New Roman" w:hAnsi="Times New Roman" w:cs="Times New Roman"/>
        </w:rPr>
      </w:pPr>
    </w:p>
    <w:p w14:paraId="01A35DAC" w14:textId="270AC2DD" w:rsidR="00845A25" w:rsidRPr="00973697" w:rsidRDefault="00973697" w:rsidP="00973697">
      <w:pPr>
        <w:spacing w:after="0" w:line="240" w:lineRule="auto"/>
        <w:ind w:left="360" w:hanging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1.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0D3489" w:rsidRPr="00973697"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14:paraId="71F9D38B" w14:textId="135AFF0C" w:rsidR="00845A25" w:rsidRDefault="00845A25" w:rsidP="00845A25">
      <w:pPr>
        <w:spacing w:after="0" w:line="240" w:lineRule="auto"/>
        <w:rPr>
          <w:rFonts w:asciiTheme="majorBidi" w:hAnsiTheme="majorBidi" w:cstheme="majorBidi"/>
        </w:rPr>
      </w:pPr>
    </w:p>
    <w:p w14:paraId="53B56A54" w14:textId="29A0E05A" w:rsidR="00C6158F" w:rsidRDefault="000D3489" w:rsidP="00845A25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During 2017</w:t>
      </w:r>
      <w:r w:rsidR="00403FAB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an initiative was undertaken by group</w:t>
      </w:r>
      <w:r w:rsidR="00403FAB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of COE stakeholders to </w:t>
      </w:r>
      <w:r w:rsidR="00403FAB">
        <w:rPr>
          <w:rFonts w:asciiTheme="majorBidi" w:hAnsiTheme="majorBidi" w:cstheme="majorBidi"/>
        </w:rPr>
        <w:t xml:space="preserve">define </w:t>
      </w:r>
      <w:r w:rsidR="004438A1">
        <w:rPr>
          <w:rFonts w:asciiTheme="majorBidi" w:hAnsiTheme="majorBidi" w:cstheme="majorBidi"/>
        </w:rPr>
        <w:t xml:space="preserve">quantifiable </w:t>
      </w:r>
      <w:r w:rsidR="00E12B2A">
        <w:rPr>
          <w:rFonts w:asciiTheme="majorBidi" w:hAnsiTheme="majorBidi" w:cstheme="majorBidi"/>
        </w:rPr>
        <w:t xml:space="preserve">demographic </w:t>
      </w:r>
      <w:r w:rsidR="004438A1">
        <w:rPr>
          <w:rFonts w:asciiTheme="majorBidi" w:hAnsiTheme="majorBidi" w:cstheme="majorBidi"/>
        </w:rPr>
        <w:t>targets</w:t>
      </w:r>
      <w:r w:rsidR="00403FAB">
        <w:rPr>
          <w:rFonts w:asciiTheme="majorBidi" w:hAnsiTheme="majorBidi" w:cstheme="majorBidi"/>
        </w:rPr>
        <w:t xml:space="preserve"> for the COE </w:t>
      </w:r>
      <w:r w:rsidR="00E12B2A">
        <w:rPr>
          <w:rFonts w:asciiTheme="majorBidi" w:hAnsiTheme="majorBidi" w:cstheme="majorBidi"/>
        </w:rPr>
        <w:t xml:space="preserve">in order to </w:t>
      </w:r>
      <w:r w:rsidR="00403FAB">
        <w:rPr>
          <w:rFonts w:asciiTheme="majorBidi" w:hAnsiTheme="majorBidi" w:cstheme="majorBidi"/>
        </w:rPr>
        <w:t>achieve inclusi</w:t>
      </w:r>
      <w:r w:rsidR="0058576D">
        <w:rPr>
          <w:rFonts w:asciiTheme="majorBidi" w:hAnsiTheme="majorBidi" w:cstheme="majorBidi"/>
        </w:rPr>
        <w:t>ve</w:t>
      </w:r>
      <w:r w:rsidR="00403FAB">
        <w:rPr>
          <w:rFonts w:asciiTheme="majorBidi" w:hAnsiTheme="majorBidi" w:cstheme="majorBidi"/>
        </w:rPr>
        <w:t xml:space="preserve"> excellence across four </w:t>
      </w:r>
      <w:r w:rsidR="007C3CC4">
        <w:rPr>
          <w:rFonts w:asciiTheme="majorBidi" w:hAnsiTheme="majorBidi" w:cstheme="majorBidi"/>
        </w:rPr>
        <w:t>constituent groups</w:t>
      </w:r>
      <w:r w:rsidR="00F80962">
        <w:rPr>
          <w:rFonts w:asciiTheme="majorBidi" w:hAnsiTheme="majorBidi" w:cstheme="majorBidi"/>
        </w:rPr>
        <w:t>—faculty, staff, graduate students, and undergraduate students</w:t>
      </w:r>
      <w:r w:rsidR="007C3CC4">
        <w:rPr>
          <w:rFonts w:asciiTheme="majorBidi" w:hAnsiTheme="majorBidi" w:cstheme="majorBidi"/>
        </w:rPr>
        <w:t>.</w:t>
      </w:r>
      <w:r w:rsidR="00F80962">
        <w:rPr>
          <w:rFonts w:asciiTheme="majorBidi" w:hAnsiTheme="majorBidi" w:cstheme="majorBidi"/>
        </w:rPr>
        <w:t xml:space="preserve"> Five-year</w:t>
      </w:r>
      <w:r w:rsidR="00775355">
        <w:rPr>
          <w:rFonts w:asciiTheme="majorBidi" w:hAnsiTheme="majorBidi" w:cstheme="majorBidi"/>
        </w:rPr>
        <w:t xml:space="preserve"> goals were identified and presented in the resulting </w:t>
      </w:r>
      <w:r w:rsidR="00775355" w:rsidRPr="00775355">
        <w:rPr>
          <w:rFonts w:asciiTheme="majorBidi" w:hAnsiTheme="majorBidi" w:cstheme="majorBidi"/>
          <w:i/>
        </w:rPr>
        <w:t>College of Engineering Strategic Plan for Diversity and Inclusion</w:t>
      </w:r>
      <w:r w:rsidR="00775355">
        <w:rPr>
          <w:rFonts w:asciiTheme="majorBidi" w:hAnsiTheme="majorBidi" w:cstheme="majorBidi"/>
        </w:rPr>
        <w:t xml:space="preserve"> available at </w:t>
      </w:r>
      <w:hyperlink r:id="rId12" w:history="1">
        <w:r w:rsidR="00775355" w:rsidRPr="00365D5F">
          <w:rPr>
            <w:rStyle w:val="Hyperlink"/>
            <w:rFonts w:asciiTheme="majorBidi" w:hAnsiTheme="majorBidi" w:cstheme="majorBidi"/>
          </w:rPr>
          <w:t>https://www.engr.edu/initiatives/diversity-inclusion</w:t>
        </w:r>
      </w:hyperlink>
      <w:r w:rsidR="0058576D">
        <w:rPr>
          <w:rFonts w:asciiTheme="majorBidi" w:hAnsiTheme="majorBidi" w:cstheme="majorBidi"/>
        </w:rPr>
        <w:t xml:space="preserve"> (Figure 1).</w:t>
      </w:r>
      <w:r w:rsidR="00775355">
        <w:rPr>
          <w:rFonts w:asciiTheme="majorBidi" w:hAnsiTheme="majorBidi" w:cstheme="majorBidi"/>
        </w:rPr>
        <w:t xml:space="preserve"> </w:t>
      </w:r>
    </w:p>
    <w:p w14:paraId="7920396D" w14:textId="7B5C68FD" w:rsidR="00C6158F" w:rsidRDefault="00C6158F" w:rsidP="00845A25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58576D" w:rsidRPr="00845A25" w14:paraId="35635067" w14:textId="77777777" w:rsidTr="00765AE8">
        <w:tc>
          <w:tcPr>
            <w:tcW w:w="9350" w:type="dxa"/>
            <w:shd w:val="clear" w:color="auto" w:fill="D9D9D9" w:themeFill="background1" w:themeFillShade="D9"/>
          </w:tcPr>
          <w:p w14:paraId="3BE77D56" w14:textId="77777777" w:rsidR="0058576D" w:rsidRPr="00845A25" w:rsidRDefault="0058576D" w:rsidP="00765AE8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845A25">
              <w:rPr>
                <w:rFonts w:asciiTheme="majorBidi" w:hAnsiTheme="majorBidi" w:cstheme="majorBidi"/>
                <w:b/>
              </w:rPr>
              <w:t xml:space="preserve">FIVE-YEAR GOALS </w:t>
            </w:r>
          </w:p>
          <w:tbl>
            <w:tblPr>
              <w:tblStyle w:val="TableGrid"/>
              <w:tblW w:w="9445" w:type="dxa"/>
              <w:tblLook w:val="04A0" w:firstRow="1" w:lastRow="0" w:firstColumn="1" w:lastColumn="0" w:noHBand="0" w:noVBand="1"/>
            </w:tblPr>
            <w:tblGrid>
              <w:gridCol w:w="1615"/>
              <w:gridCol w:w="3150"/>
              <w:gridCol w:w="3420"/>
              <w:gridCol w:w="1260"/>
            </w:tblGrid>
            <w:tr w:rsidR="0058576D" w:rsidRPr="00845A25" w14:paraId="5F5FE956" w14:textId="77777777" w:rsidTr="00765AE8">
              <w:tc>
                <w:tcPr>
                  <w:tcW w:w="1615" w:type="dxa"/>
                  <w:vAlign w:val="bottom"/>
                </w:tcPr>
                <w:p w14:paraId="3AC014B3" w14:textId="77777777" w:rsidR="0058576D" w:rsidRPr="00845A25" w:rsidRDefault="0058576D" w:rsidP="00765A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150" w:type="dxa"/>
                  <w:vAlign w:val="center"/>
                </w:tcPr>
                <w:p w14:paraId="75E6E34D" w14:textId="77777777" w:rsidR="0058576D" w:rsidRPr="00845A25" w:rsidRDefault="0058576D" w:rsidP="00765A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Demographics</w:t>
                  </w:r>
                </w:p>
                <w:p w14:paraId="35AAFDBB" w14:textId="77777777" w:rsidR="0058576D" w:rsidRPr="00845A25" w:rsidRDefault="0058576D" w:rsidP="00765A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 xml:space="preserve">for each department and </w:t>
                  </w:r>
                </w:p>
                <w:p w14:paraId="7BD4B30A" w14:textId="77777777" w:rsidR="0058576D" w:rsidRPr="00845A25" w:rsidRDefault="0058576D" w:rsidP="00765A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for the College as a whole</w:t>
                  </w:r>
                </w:p>
              </w:tc>
              <w:tc>
                <w:tcPr>
                  <w:tcW w:w="3420" w:type="dxa"/>
                  <w:vAlign w:val="center"/>
                </w:tcPr>
                <w:p w14:paraId="29E58B1C" w14:textId="77777777" w:rsidR="0058576D" w:rsidRPr="00845A25" w:rsidRDefault="0058576D" w:rsidP="00765A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Disparities (racial, gender)</w:t>
                  </w:r>
                </w:p>
                <w:p w14:paraId="66166A0A" w14:textId="77777777" w:rsidR="0058576D" w:rsidRPr="00845A25" w:rsidRDefault="0058576D" w:rsidP="00765A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for the College as a whole</w:t>
                  </w:r>
                </w:p>
              </w:tc>
              <w:tc>
                <w:tcPr>
                  <w:tcW w:w="1260" w:type="dxa"/>
                  <w:vAlign w:val="center"/>
                </w:tcPr>
                <w:p w14:paraId="04EEFCAB" w14:textId="77777777" w:rsidR="0058576D" w:rsidRPr="00845A25" w:rsidRDefault="0058576D" w:rsidP="00765AE8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Climate</w:t>
                  </w:r>
                </w:p>
              </w:tc>
            </w:tr>
            <w:tr w:rsidR="0058576D" w:rsidRPr="00845A25" w14:paraId="34E46354" w14:textId="77777777" w:rsidTr="00765AE8">
              <w:tc>
                <w:tcPr>
                  <w:tcW w:w="1615" w:type="dxa"/>
                  <w:vAlign w:val="center"/>
                </w:tcPr>
                <w:p w14:paraId="7D877170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Faculty</w:t>
                  </w:r>
                </w:p>
              </w:tc>
              <w:tc>
                <w:tcPr>
                  <w:tcW w:w="3150" w:type="dxa"/>
                  <w:vAlign w:val="center"/>
                </w:tcPr>
                <w:p w14:paraId="5017D6CA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25% women</w:t>
                  </w:r>
                </w:p>
                <w:p w14:paraId="3D97DC06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10% URGs</w:t>
                  </w:r>
                </w:p>
              </w:tc>
              <w:tc>
                <w:tcPr>
                  <w:tcW w:w="3420" w:type="dxa"/>
                  <w:vAlign w:val="center"/>
                </w:tcPr>
                <w:p w14:paraId="05E0A774" w14:textId="77777777" w:rsidR="0058576D" w:rsidRPr="00845A25" w:rsidRDefault="0058576D" w:rsidP="00765AE8">
                  <w:pPr>
                    <w:pStyle w:val="ListParagraph"/>
                    <w:numPr>
                      <w:ilvl w:val="0"/>
                      <w:numId w:val="1"/>
                    </w:numPr>
                    <w:ind w:left="208" w:hanging="180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No disparities in retention rates</w:t>
                  </w:r>
                </w:p>
                <w:p w14:paraId="1684B561" w14:textId="77777777" w:rsidR="0058576D" w:rsidRPr="00845A25" w:rsidRDefault="0058576D" w:rsidP="00765AE8">
                  <w:pPr>
                    <w:pStyle w:val="ListParagraph"/>
                    <w:numPr>
                      <w:ilvl w:val="0"/>
                      <w:numId w:val="1"/>
                    </w:numPr>
                    <w:ind w:left="208" w:hanging="180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Continuous improvement towards no disparities in T/TT vs. CT, and in distribution across ranks</w:t>
                  </w:r>
                </w:p>
              </w:tc>
              <w:tc>
                <w:tcPr>
                  <w:tcW w:w="1260" w:type="dxa"/>
                  <w:vAlign w:val="center"/>
                </w:tcPr>
                <w:p w14:paraId="7C2F1277" w14:textId="77777777" w:rsidR="0058576D" w:rsidRPr="00845A25" w:rsidRDefault="0058576D" w:rsidP="00765AE8">
                  <w:pPr>
                    <w:ind w:left="28"/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 xml:space="preserve">Inclusive, supportive </w:t>
                  </w:r>
                </w:p>
              </w:tc>
            </w:tr>
            <w:tr w:rsidR="0058576D" w:rsidRPr="00845A25" w14:paraId="62E322AA" w14:textId="77777777" w:rsidTr="00765AE8">
              <w:tc>
                <w:tcPr>
                  <w:tcW w:w="1615" w:type="dxa"/>
                  <w:vAlign w:val="center"/>
                </w:tcPr>
                <w:p w14:paraId="38C37059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Graduate students</w:t>
                  </w:r>
                </w:p>
              </w:tc>
              <w:tc>
                <w:tcPr>
                  <w:tcW w:w="3150" w:type="dxa"/>
                  <w:vAlign w:val="center"/>
                </w:tcPr>
                <w:p w14:paraId="3CB9D036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Among incoming students:</w:t>
                  </w:r>
                </w:p>
                <w:p w14:paraId="3F758534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33% women</w:t>
                  </w:r>
                </w:p>
                <w:p w14:paraId="1A83F0B6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25% URGs (among domestic)</w:t>
                  </w:r>
                </w:p>
              </w:tc>
              <w:tc>
                <w:tcPr>
                  <w:tcW w:w="3420" w:type="dxa"/>
                  <w:vAlign w:val="center"/>
                </w:tcPr>
                <w:p w14:paraId="52B64145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No disparities in retention rates</w:t>
                  </w:r>
                </w:p>
              </w:tc>
              <w:tc>
                <w:tcPr>
                  <w:tcW w:w="1260" w:type="dxa"/>
                  <w:vAlign w:val="center"/>
                </w:tcPr>
                <w:p w14:paraId="34F2D506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 xml:space="preserve">Inclusive, supportive </w:t>
                  </w:r>
                </w:p>
              </w:tc>
            </w:tr>
            <w:tr w:rsidR="0058576D" w:rsidRPr="00845A25" w14:paraId="3EE493E3" w14:textId="77777777" w:rsidTr="00765AE8">
              <w:tc>
                <w:tcPr>
                  <w:tcW w:w="1615" w:type="dxa"/>
                  <w:vAlign w:val="center"/>
                </w:tcPr>
                <w:p w14:paraId="3EB5CBA5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Undergraduate students</w:t>
                  </w:r>
                </w:p>
              </w:tc>
              <w:tc>
                <w:tcPr>
                  <w:tcW w:w="3150" w:type="dxa"/>
                  <w:vAlign w:val="center"/>
                </w:tcPr>
                <w:p w14:paraId="5F524465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Among incoming students:</w:t>
                  </w:r>
                </w:p>
                <w:p w14:paraId="7216AD28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30% women</w:t>
                  </w:r>
                </w:p>
                <w:p w14:paraId="6AFDC8E5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15% URGs</w:t>
                  </w:r>
                </w:p>
              </w:tc>
              <w:tc>
                <w:tcPr>
                  <w:tcW w:w="3420" w:type="dxa"/>
                  <w:vAlign w:val="center"/>
                </w:tcPr>
                <w:p w14:paraId="2510F2A7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No disparities in 6-year graduation rates (70% for all)</w:t>
                  </w:r>
                </w:p>
              </w:tc>
              <w:tc>
                <w:tcPr>
                  <w:tcW w:w="1260" w:type="dxa"/>
                  <w:vAlign w:val="center"/>
                </w:tcPr>
                <w:p w14:paraId="1639B515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 xml:space="preserve">Inclusive, supportive </w:t>
                  </w:r>
                </w:p>
              </w:tc>
            </w:tr>
            <w:tr w:rsidR="0058576D" w:rsidRPr="00845A25" w14:paraId="18AA1601" w14:textId="77777777" w:rsidTr="00765AE8">
              <w:tc>
                <w:tcPr>
                  <w:tcW w:w="1615" w:type="dxa"/>
                  <w:vAlign w:val="center"/>
                </w:tcPr>
                <w:p w14:paraId="620A3A36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Staff</w:t>
                  </w:r>
                </w:p>
              </w:tc>
              <w:tc>
                <w:tcPr>
                  <w:tcW w:w="3150" w:type="dxa"/>
                  <w:vAlign w:val="center"/>
                </w:tcPr>
                <w:p w14:paraId="3D682626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30% women on technical staff</w:t>
                  </w:r>
                </w:p>
                <w:p w14:paraId="5F8C554C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20% URGs on all staff</w:t>
                  </w:r>
                </w:p>
                <w:p w14:paraId="25B1281E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20% men on administrative staff</w:t>
                  </w:r>
                </w:p>
              </w:tc>
              <w:tc>
                <w:tcPr>
                  <w:tcW w:w="3420" w:type="dxa"/>
                  <w:vAlign w:val="center"/>
                </w:tcPr>
                <w:p w14:paraId="185CC2C5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>Continuous improvement towards no disparities in managerial vs. non-managerial</w:t>
                  </w:r>
                </w:p>
              </w:tc>
              <w:tc>
                <w:tcPr>
                  <w:tcW w:w="1260" w:type="dxa"/>
                  <w:vAlign w:val="center"/>
                </w:tcPr>
                <w:p w14:paraId="39A8B810" w14:textId="77777777" w:rsidR="0058576D" w:rsidRPr="00845A25" w:rsidRDefault="0058576D" w:rsidP="00765AE8">
                  <w:pPr>
                    <w:rPr>
                      <w:rFonts w:asciiTheme="majorBidi" w:hAnsiTheme="majorBidi" w:cstheme="majorBidi"/>
                    </w:rPr>
                  </w:pPr>
                  <w:r w:rsidRPr="00845A25">
                    <w:rPr>
                      <w:rFonts w:asciiTheme="majorBidi" w:hAnsiTheme="majorBidi" w:cstheme="majorBidi"/>
                    </w:rPr>
                    <w:t xml:space="preserve">Inclusive, supportive </w:t>
                  </w:r>
                </w:p>
              </w:tc>
            </w:tr>
          </w:tbl>
          <w:p w14:paraId="501AF62F" w14:textId="77777777" w:rsidR="0058576D" w:rsidRPr="00845A25" w:rsidRDefault="0058576D" w:rsidP="00765AE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14:paraId="3E104567" w14:textId="77777777" w:rsidR="0058576D" w:rsidRPr="00EE4612" w:rsidRDefault="0058576D" w:rsidP="0058576D">
      <w:pPr>
        <w:spacing w:after="0" w:line="240" w:lineRule="auto"/>
        <w:rPr>
          <w:rFonts w:asciiTheme="majorBidi" w:hAnsiTheme="majorBidi" w:cstheme="majorBidi"/>
          <w:sz w:val="19"/>
          <w:szCs w:val="19"/>
        </w:rPr>
      </w:pPr>
      <w:r w:rsidRPr="00EE4612">
        <w:rPr>
          <w:rFonts w:asciiTheme="majorBidi" w:hAnsiTheme="majorBidi" w:cstheme="majorBidi"/>
          <w:sz w:val="19"/>
          <w:szCs w:val="19"/>
        </w:rPr>
        <w:t>*T/TT = Tenured/tenure-track. CT=Continuing track. URG=From underrepresented group (i.e., non-White, non-Asian)</w:t>
      </w:r>
    </w:p>
    <w:p w14:paraId="11434CEC" w14:textId="77777777" w:rsidR="0058576D" w:rsidRPr="00845A25" w:rsidRDefault="0058576D" w:rsidP="0058576D">
      <w:pPr>
        <w:spacing w:before="120" w:after="0" w:line="240" w:lineRule="auto"/>
        <w:jc w:val="center"/>
        <w:rPr>
          <w:rFonts w:asciiTheme="majorBidi" w:hAnsiTheme="majorBidi" w:cstheme="majorBidi"/>
        </w:rPr>
      </w:pPr>
      <w:r w:rsidRPr="00845A25">
        <w:rPr>
          <w:rFonts w:asciiTheme="majorBidi" w:hAnsiTheme="majorBidi" w:cstheme="majorBidi"/>
        </w:rPr>
        <w:t>Figure 1. Five-year goals for College diversity and inclusion</w:t>
      </w:r>
    </w:p>
    <w:p w14:paraId="0B05D8DF" w14:textId="77777777" w:rsidR="0058576D" w:rsidRDefault="0058576D" w:rsidP="00845A25">
      <w:pPr>
        <w:spacing w:after="0" w:line="240" w:lineRule="auto"/>
        <w:rPr>
          <w:rFonts w:asciiTheme="majorBidi" w:hAnsiTheme="majorBidi" w:cstheme="majorBidi"/>
        </w:rPr>
      </w:pPr>
    </w:p>
    <w:p w14:paraId="4DC3398F" w14:textId="394EDEB8" w:rsidR="00775355" w:rsidRPr="0024071A" w:rsidRDefault="0024071A" w:rsidP="00BC2375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In conjunction with the Strategic Plan, an addendum report of summarized metrics was prepared in September 2017 to measure the current state of the COE with respect to those five-year goals</w:t>
      </w:r>
      <w:r w:rsidR="000E0493">
        <w:rPr>
          <w:rFonts w:asciiTheme="majorBidi" w:hAnsiTheme="majorBidi" w:cstheme="majorBidi"/>
          <w:bCs/>
        </w:rPr>
        <w:t xml:space="preserve"> and provide historical context</w:t>
      </w:r>
      <w:r w:rsidR="00711E00">
        <w:rPr>
          <w:rFonts w:asciiTheme="majorBidi" w:hAnsiTheme="majorBidi" w:cstheme="majorBidi"/>
          <w:bCs/>
        </w:rPr>
        <w:t xml:space="preserve">. </w:t>
      </w:r>
      <w:r w:rsidR="00E12B2A">
        <w:rPr>
          <w:rFonts w:asciiTheme="majorBidi" w:hAnsiTheme="majorBidi" w:cstheme="majorBidi"/>
          <w:bCs/>
        </w:rPr>
        <w:t xml:space="preserve">This report is the </w:t>
      </w:r>
      <w:r w:rsidR="00C6256A">
        <w:rPr>
          <w:rFonts w:asciiTheme="majorBidi" w:hAnsiTheme="majorBidi" w:cstheme="majorBidi"/>
          <w:bCs/>
        </w:rPr>
        <w:t>fourth</w:t>
      </w:r>
      <w:r w:rsidR="00E12B2A">
        <w:rPr>
          <w:rFonts w:asciiTheme="majorBidi" w:hAnsiTheme="majorBidi" w:cstheme="majorBidi"/>
          <w:bCs/>
        </w:rPr>
        <w:t xml:space="preserve"> in a series of annual updates to those September 2017 figures, which </w:t>
      </w:r>
      <w:r w:rsidR="000E0493">
        <w:rPr>
          <w:rFonts w:asciiTheme="majorBidi" w:hAnsiTheme="majorBidi" w:cstheme="majorBidi"/>
          <w:bCs/>
        </w:rPr>
        <w:t xml:space="preserve">ongoing </w:t>
      </w:r>
      <w:r w:rsidR="00E12B2A">
        <w:rPr>
          <w:rFonts w:asciiTheme="majorBidi" w:hAnsiTheme="majorBidi" w:cstheme="majorBidi"/>
          <w:bCs/>
        </w:rPr>
        <w:t>will be produced each Fall to assess progress and provide insights on this initiative.</w:t>
      </w:r>
    </w:p>
    <w:p w14:paraId="6EF36F11" w14:textId="10DAF0A8" w:rsidR="00CF52A2" w:rsidRDefault="000E0493" w:rsidP="004508B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report is comprised </w:t>
      </w:r>
      <w:r w:rsidR="00CF52A2">
        <w:rPr>
          <w:rFonts w:ascii="Times New Roman" w:hAnsi="Times New Roman" w:cs="Times New Roman"/>
        </w:rPr>
        <w:t xml:space="preserve">of both </w:t>
      </w:r>
      <w:r>
        <w:rPr>
          <w:rFonts w:ascii="Times New Roman" w:hAnsi="Times New Roman" w:cs="Times New Roman"/>
        </w:rPr>
        <w:t xml:space="preserve">current measures for </w:t>
      </w:r>
      <w:r w:rsidR="00125991">
        <w:rPr>
          <w:rFonts w:ascii="Times New Roman" w:hAnsi="Times New Roman" w:cs="Times New Roman"/>
        </w:rPr>
        <w:t>the College of Engineering,</w:t>
      </w:r>
      <w:r>
        <w:rPr>
          <w:rFonts w:ascii="Times New Roman" w:hAnsi="Times New Roman" w:cs="Times New Roman"/>
        </w:rPr>
        <w:t xml:space="preserve"> and </w:t>
      </w:r>
      <w:r w:rsidR="00125991">
        <w:rPr>
          <w:rFonts w:ascii="Times New Roman" w:hAnsi="Times New Roman" w:cs="Times New Roman"/>
        </w:rPr>
        <w:t xml:space="preserve">historical comparative data for the COE and </w:t>
      </w:r>
      <w:r>
        <w:rPr>
          <w:rFonts w:ascii="Times New Roman" w:hAnsi="Times New Roman" w:cs="Times New Roman"/>
        </w:rPr>
        <w:t xml:space="preserve">other U.S. Engineering schools. </w:t>
      </w:r>
      <w:r w:rsidR="00125991">
        <w:rPr>
          <w:rFonts w:ascii="Times New Roman" w:hAnsi="Times New Roman" w:cs="Times New Roman"/>
        </w:rPr>
        <w:t>For each of the constituent groups, current data as of Fall 20</w:t>
      </w:r>
      <w:r w:rsidR="00A65FFA">
        <w:rPr>
          <w:rFonts w:ascii="Times New Roman" w:hAnsi="Times New Roman" w:cs="Times New Roman"/>
        </w:rPr>
        <w:t>2</w:t>
      </w:r>
      <w:r w:rsidR="00063CF8">
        <w:rPr>
          <w:rFonts w:ascii="Times New Roman" w:hAnsi="Times New Roman" w:cs="Times New Roman"/>
        </w:rPr>
        <w:t>2</w:t>
      </w:r>
      <w:r w:rsidR="00125991">
        <w:rPr>
          <w:rFonts w:ascii="Times New Roman" w:hAnsi="Times New Roman" w:cs="Times New Roman"/>
        </w:rPr>
        <w:t xml:space="preserve"> was derived from UD internal sources. For the faculty and student populations, </w:t>
      </w:r>
      <w:r w:rsidR="00CF52A2">
        <w:rPr>
          <w:rFonts w:ascii="Times New Roman" w:hAnsi="Times New Roman" w:cs="Times New Roman"/>
        </w:rPr>
        <w:t xml:space="preserve">the </w:t>
      </w:r>
      <w:r w:rsidR="00125991">
        <w:rPr>
          <w:rFonts w:ascii="Times New Roman" w:hAnsi="Times New Roman" w:cs="Times New Roman"/>
        </w:rPr>
        <w:t xml:space="preserve">historical comparative measures were based on data from the American Society for Engineering Education (ASEE). For staff, comparative statistics were drawn from the U.S. Census Bureau. </w:t>
      </w:r>
      <w:r w:rsidR="00CF52A2">
        <w:rPr>
          <w:rFonts w:ascii="Times New Roman" w:hAnsi="Times New Roman" w:cs="Times New Roman"/>
        </w:rPr>
        <w:t xml:space="preserve">Similar to the Sept 2017 report, </w:t>
      </w:r>
      <w:r w:rsidR="004508BA">
        <w:rPr>
          <w:rFonts w:ascii="Times New Roman" w:hAnsi="Times New Roman" w:cs="Times New Roman"/>
        </w:rPr>
        <w:t xml:space="preserve">although the College values and seeks diversity in all respects, </w:t>
      </w:r>
      <w:r w:rsidR="00CF52A2">
        <w:rPr>
          <w:rFonts w:ascii="Times New Roman" w:hAnsi="Times New Roman" w:cs="Times New Roman"/>
        </w:rPr>
        <w:t xml:space="preserve">metrics </w:t>
      </w:r>
      <w:r w:rsidR="004508BA">
        <w:rPr>
          <w:rFonts w:ascii="Times New Roman" w:hAnsi="Times New Roman" w:cs="Times New Roman"/>
        </w:rPr>
        <w:t xml:space="preserve">here </w:t>
      </w:r>
      <w:r w:rsidR="00CF52A2">
        <w:rPr>
          <w:rFonts w:ascii="Times New Roman" w:hAnsi="Times New Roman" w:cs="Times New Roman"/>
        </w:rPr>
        <w:t>focus on diversity with respect to women and underrepresented groups</w:t>
      </w:r>
      <w:r w:rsidR="00BC2375">
        <w:rPr>
          <w:rFonts w:ascii="Times New Roman" w:hAnsi="Times New Roman" w:cs="Times New Roman"/>
        </w:rPr>
        <w:t xml:space="preserve"> (defined in engineering as non-White, non-Asian)</w:t>
      </w:r>
      <w:r w:rsidR="00CF52A2">
        <w:rPr>
          <w:rFonts w:ascii="Times New Roman" w:hAnsi="Times New Roman" w:cs="Times New Roman"/>
        </w:rPr>
        <w:t>.</w:t>
      </w:r>
    </w:p>
    <w:p w14:paraId="623A450A" w14:textId="77777777" w:rsidR="00CF52A2" w:rsidRDefault="00CF52A2" w:rsidP="00125991">
      <w:pPr>
        <w:pStyle w:val="NoSpacing"/>
        <w:rPr>
          <w:rFonts w:ascii="Times New Roman" w:hAnsi="Times New Roman" w:cs="Times New Roman"/>
        </w:rPr>
      </w:pPr>
    </w:p>
    <w:p w14:paraId="5F364311" w14:textId="4C6BDCFB" w:rsidR="000E0493" w:rsidRDefault="00125991" w:rsidP="00BC237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Owing to limitations in </w:t>
      </w:r>
      <w:r w:rsidR="00CF52A2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ASEE data, comparative </w:t>
      </w:r>
      <w:r w:rsidR="00CF52A2">
        <w:rPr>
          <w:rFonts w:ascii="Times New Roman" w:hAnsi="Times New Roman" w:cs="Times New Roman"/>
        </w:rPr>
        <w:t xml:space="preserve">measures for faculty only consider </w:t>
      </w:r>
      <w:r w:rsidR="00BC2375">
        <w:rPr>
          <w:rFonts w:ascii="Times New Roman" w:hAnsi="Times New Roman" w:cs="Times New Roman"/>
        </w:rPr>
        <w:t>tenured/tenure-track (</w:t>
      </w:r>
      <w:r w:rsidR="00CF52A2">
        <w:rPr>
          <w:rFonts w:ascii="Times New Roman" w:hAnsi="Times New Roman" w:cs="Times New Roman"/>
        </w:rPr>
        <w:t>T/TT</w:t>
      </w:r>
      <w:r w:rsidR="00BC2375">
        <w:rPr>
          <w:rFonts w:ascii="Times New Roman" w:hAnsi="Times New Roman" w:cs="Times New Roman"/>
        </w:rPr>
        <w:t>)</w:t>
      </w:r>
      <w:r w:rsidR="00CF52A2">
        <w:rPr>
          <w:rFonts w:ascii="Times New Roman" w:hAnsi="Times New Roman" w:cs="Times New Roman"/>
        </w:rPr>
        <w:t xml:space="preserve"> faculty</w:t>
      </w:r>
      <w:r w:rsidR="00BC2375">
        <w:rPr>
          <w:rFonts w:ascii="Times New Roman" w:hAnsi="Times New Roman" w:cs="Times New Roman"/>
        </w:rPr>
        <w:t>, not continuing track (CT) faculty</w:t>
      </w:r>
      <w:r w:rsidR="002F7504">
        <w:rPr>
          <w:rFonts w:ascii="Times New Roman" w:hAnsi="Times New Roman" w:cs="Times New Roman"/>
        </w:rPr>
        <w:t xml:space="preserve">. </w:t>
      </w:r>
      <w:r w:rsidR="00CF52A2">
        <w:rPr>
          <w:rFonts w:ascii="Times New Roman" w:hAnsi="Times New Roman" w:cs="Times New Roman"/>
        </w:rPr>
        <w:t>Comparative metrics include comparisons to all institutions in the ASEE database, as well as the 25-school comparative set defined by the University (Appendix</w:t>
      </w:r>
      <w:r w:rsidR="00BC2375">
        <w:rPr>
          <w:rFonts w:ascii="Times New Roman" w:hAnsi="Times New Roman" w:cs="Times New Roman"/>
        </w:rPr>
        <w:t xml:space="preserve"> A</w:t>
      </w:r>
      <w:r w:rsidR="00CF52A2">
        <w:rPr>
          <w:rFonts w:ascii="Times New Roman" w:hAnsi="Times New Roman" w:cs="Times New Roman"/>
        </w:rPr>
        <w:t>).</w:t>
      </w:r>
      <w:r w:rsidR="00D50331">
        <w:rPr>
          <w:rFonts w:ascii="Times New Roman" w:hAnsi="Times New Roman" w:cs="Times New Roman"/>
        </w:rPr>
        <w:t xml:space="preserve"> </w:t>
      </w:r>
    </w:p>
    <w:p w14:paraId="6109705C" w14:textId="77777777" w:rsidR="0058576D" w:rsidRDefault="0058576D" w:rsidP="00BC2375">
      <w:pPr>
        <w:pStyle w:val="NoSpacing"/>
        <w:rPr>
          <w:rFonts w:ascii="Times New Roman" w:hAnsi="Times New Roman" w:cs="Times New Roman"/>
        </w:rPr>
      </w:pPr>
    </w:p>
    <w:p w14:paraId="2D7E9AAF" w14:textId="77777777" w:rsidR="0058576D" w:rsidRDefault="0058576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4B8CF5D7" w14:textId="18F634E2" w:rsidR="00845A25" w:rsidRPr="003C562C" w:rsidRDefault="003C562C" w:rsidP="003C562C">
      <w:pPr>
        <w:tabs>
          <w:tab w:val="center" w:pos="4680"/>
          <w:tab w:val="left" w:pos="6304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2.   </w:t>
      </w:r>
      <w:r w:rsidR="00D95893" w:rsidRPr="003C562C">
        <w:rPr>
          <w:rFonts w:asciiTheme="majorBidi" w:hAnsiTheme="majorBidi" w:cstheme="majorBidi"/>
          <w:b/>
          <w:bCs/>
          <w:sz w:val="24"/>
          <w:szCs w:val="24"/>
        </w:rPr>
        <w:t>F</w:t>
      </w:r>
      <w:r w:rsidR="00E12B2A" w:rsidRPr="003C562C">
        <w:rPr>
          <w:rFonts w:asciiTheme="majorBidi" w:hAnsiTheme="majorBidi" w:cstheme="majorBidi"/>
          <w:b/>
          <w:bCs/>
          <w:sz w:val="24"/>
          <w:szCs w:val="24"/>
        </w:rPr>
        <w:t>aculty</w:t>
      </w:r>
      <w:r w:rsidR="00C6735D" w:rsidRPr="003C562C">
        <w:rPr>
          <w:rFonts w:asciiTheme="majorBidi" w:hAnsiTheme="majorBidi" w:cstheme="majorBidi"/>
          <w:b/>
          <w:bCs/>
          <w:sz w:val="24"/>
          <w:szCs w:val="24"/>
        </w:rPr>
        <w:t xml:space="preserve"> Data</w:t>
      </w:r>
      <w:r w:rsidR="00AF3209" w:rsidRPr="003C562C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7423F991" w14:textId="08017366" w:rsidR="007C79DE" w:rsidRDefault="007C79DE" w:rsidP="00845A25">
      <w:pPr>
        <w:spacing w:after="0" w:line="240" w:lineRule="auto"/>
        <w:rPr>
          <w:rFonts w:asciiTheme="majorBidi" w:hAnsiTheme="majorBidi" w:cstheme="majorBidi"/>
        </w:rPr>
      </w:pPr>
    </w:p>
    <w:p w14:paraId="3CFEB399" w14:textId="44464C59" w:rsidR="007C79DE" w:rsidRPr="00C6735D" w:rsidRDefault="007C79DE" w:rsidP="007C79DE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C6735D">
        <w:rPr>
          <w:rFonts w:asciiTheme="majorBidi" w:hAnsiTheme="majorBidi" w:cstheme="majorBidi"/>
          <w:b/>
          <w:sz w:val="24"/>
          <w:szCs w:val="24"/>
        </w:rPr>
        <w:t xml:space="preserve">2.1 </w:t>
      </w:r>
      <w:r>
        <w:rPr>
          <w:rFonts w:asciiTheme="majorBidi" w:hAnsiTheme="majorBidi" w:cstheme="majorBidi"/>
          <w:b/>
          <w:sz w:val="24"/>
          <w:szCs w:val="24"/>
        </w:rPr>
        <w:t>Overview</w:t>
      </w:r>
    </w:p>
    <w:p w14:paraId="0E53F94A" w14:textId="53E1458B" w:rsidR="007C79DE" w:rsidRDefault="007C79DE" w:rsidP="00845A25">
      <w:pPr>
        <w:spacing w:after="0" w:line="240" w:lineRule="auto"/>
        <w:rPr>
          <w:rFonts w:asciiTheme="majorBidi" w:hAnsiTheme="majorBidi" w:cstheme="majorBidi"/>
        </w:rPr>
      </w:pPr>
    </w:p>
    <w:p w14:paraId="0435CF73" w14:textId="0162F1A0" w:rsidR="00BC2375" w:rsidRDefault="00007431" w:rsidP="00845A25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</w:t>
      </w:r>
      <w:r w:rsidR="00BC2375">
        <w:rPr>
          <w:rFonts w:asciiTheme="majorBidi" w:hAnsiTheme="majorBidi" w:cstheme="majorBidi"/>
        </w:rPr>
        <w:t xml:space="preserve">otes for faculty data: </w:t>
      </w:r>
    </w:p>
    <w:p w14:paraId="25A40549" w14:textId="57FF0962" w:rsidR="00BC2375" w:rsidRPr="003E487C" w:rsidRDefault="00BC2375" w:rsidP="00BC2375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color w:val="000000"/>
          <w:lang w:bidi="he-IL"/>
        </w:rPr>
        <w:t>Only faculty with primary appointments with COE are considered.</w:t>
      </w:r>
    </w:p>
    <w:p w14:paraId="206B83D5" w14:textId="03E7141E" w:rsidR="00BC2375" w:rsidRDefault="00BC2375" w:rsidP="00BC2375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Includes faculty with administrative appointments in their home departments</w:t>
      </w:r>
      <w:r w:rsidR="00D60355">
        <w:rPr>
          <w:rFonts w:asciiTheme="majorBidi" w:hAnsiTheme="majorBidi" w:cstheme="majorBidi"/>
        </w:rPr>
        <w:t>, except the Dean who is not included as faculty</w:t>
      </w:r>
      <w:r w:rsidR="006E005E">
        <w:rPr>
          <w:rFonts w:asciiTheme="majorBidi" w:hAnsiTheme="majorBidi" w:cstheme="majorBidi"/>
        </w:rPr>
        <w:t xml:space="preserve"> (consistent with UD records)</w:t>
      </w:r>
      <w:r>
        <w:rPr>
          <w:rFonts w:asciiTheme="majorBidi" w:hAnsiTheme="majorBidi" w:cstheme="majorBidi"/>
        </w:rPr>
        <w:t>.</w:t>
      </w:r>
    </w:p>
    <w:p w14:paraId="57AD52B3" w14:textId="77777777" w:rsidR="00BC2375" w:rsidRPr="003E487C" w:rsidRDefault="00BC2375" w:rsidP="00BC2375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Does not include non-COE faculty with secondary appointments with COE, Non-Tenure Temporary Faculty (i.e., Research Faculty), or faculty on non-paid leave of absence.</w:t>
      </w:r>
    </w:p>
    <w:p w14:paraId="4FB23D6D" w14:textId="4C657CAF" w:rsidR="00D60355" w:rsidRDefault="00DC1E6D" w:rsidP="00D60355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color w:val="000000"/>
          <w:lang w:bidi="he-IL"/>
        </w:rPr>
      </w:pPr>
      <w:r>
        <w:rPr>
          <w:rFonts w:asciiTheme="majorBidi" w:eastAsia="Times New Roman" w:hAnsiTheme="majorBidi" w:cstheme="majorBidi"/>
          <w:color w:val="000000"/>
          <w:lang w:bidi="he-IL"/>
        </w:rPr>
        <w:t xml:space="preserve">URG status (non-white, non-Asian) was determined from </w:t>
      </w:r>
      <w:r w:rsidR="00A3065B">
        <w:rPr>
          <w:rFonts w:asciiTheme="majorBidi" w:eastAsia="Times New Roman" w:hAnsiTheme="majorBidi" w:cstheme="majorBidi"/>
          <w:color w:val="000000"/>
          <w:lang w:bidi="he-IL"/>
        </w:rPr>
        <w:t>the</w:t>
      </w:r>
      <w:r>
        <w:rPr>
          <w:rFonts w:asciiTheme="majorBidi" w:eastAsia="Times New Roman" w:hAnsiTheme="majorBidi" w:cstheme="majorBidi"/>
          <w:color w:val="000000"/>
          <w:lang w:bidi="he-IL"/>
        </w:rPr>
        <w:t xml:space="preserve"> faculty member’s </w:t>
      </w:r>
      <w:r w:rsidR="00D8473B">
        <w:rPr>
          <w:rFonts w:asciiTheme="majorBidi" w:eastAsia="Times New Roman" w:hAnsiTheme="majorBidi" w:cstheme="majorBidi"/>
          <w:color w:val="000000"/>
          <w:lang w:bidi="he-IL"/>
        </w:rPr>
        <w:t>IPEDS</w:t>
      </w:r>
      <w:r>
        <w:rPr>
          <w:rFonts w:asciiTheme="majorBidi" w:eastAsia="Times New Roman" w:hAnsiTheme="majorBidi" w:cstheme="majorBidi"/>
          <w:color w:val="000000"/>
          <w:lang w:bidi="he-IL"/>
        </w:rPr>
        <w:t xml:space="preserve"> Ethnicity  </w:t>
      </w:r>
    </w:p>
    <w:p w14:paraId="78CAE842" w14:textId="142AF97F" w:rsidR="00BC2375" w:rsidRDefault="00636597" w:rsidP="00636597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color w:val="000000"/>
          <w:lang w:bidi="he-IL"/>
        </w:rPr>
      </w:pPr>
      <w:r>
        <w:rPr>
          <w:rFonts w:asciiTheme="majorBidi" w:eastAsia="Times New Roman" w:hAnsiTheme="majorBidi" w:cstheme="majorBidi"/>
          <w:color w:val="000000"/>
          <w:lang w:bidi="he-IL"/>
        </w:rPr>
        <w:t>In the comparison with other universities, f</w:t>
      </w:r>
      <w:r w:rsidR="00BC2375" w:rsidRPr="00F47A14">
        <w:rPr>
          <w:rFonts w:asciiTheme="majorBidi" w:eastAsia="Times New Roman" w:hAnsiTheme="majorBidi" w:cstheme="majorBidi"/>
          <w:color w:val="000000"/>
          <w:lang w:bidi="he-IL"/>
        </w:rPr>
        <w:t xml:space="preserve">or college-level data over time, for each school, we sum only students in the </w:t>
      </w:r>
      <w:r w:rsidR="00BC2375">
        <w:rPr>
          <w:rFonts w:asciiTheme="majorBidi" w:eastAsia="Times New Roman" w:hAnsiTheme="majorBidi" w:cstheme="majorBidi"/>
          <w:color w:val="000000"/>
          <w:lang w:bidi="he-IL"/>
        </w:rPr>
        <w:t>same departments/programs</w:t>
      </w:r>
      <w:r w:rsidR="00BC2375" w:rsidRPr="00F47A14">
        <w:rPr>
          <w:rFonts w:asciiTheme="majorBidi" w:eastAsia="Times New Roman" w:hAnsiTheme="majorBidi" w:cstheme="majorBidi"/>
          <w:color w:val="000000"/>
          <w:lang w:bidi="he-IL"/>
        </w:rPr>
        <w:t xml:space="preserve"> we have in UD COE.</w:t>
      </w:r>
    </w:p>
    <w:p w14:paraId="026CF09C" w14:textId="3F7F77A1" w:rsidR="00007431" w:rsidRPr="00F47A14" w:rsidRDefault="00007431" w:rsidP="00BC2375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color w:val="000000"/>
          <w:lang w:bidi="he-IL"/>
        </w:rPr>
      </w:pPr>
      <w:r>
        <w:rPr>
          <w:rFonts w:asciiTheme="majorBidi" w:eastAsia="Times New Roman" w:hAnsiTheme="majorBidi" w:cstheme="majorBidi"/>
          <w:color w:val="000000"/>
          <w:lang w:bidi="he-IL"/>
        </w:rPr>
        <w:t>Department acronyms are defined in Appendix A.</w:t>
      </w:r>
    </w:p>
    <w:p w14:paraId="2FE38E16" w14:textId="390AE099" w:rsidR="00FF2BBD" w:rsidRDefault="00FF2BBD" w:rsidP="00845A25">
      <w:pPr>
        <w:spacing w:after="0" w:line="240" w:lineRule="auto"/>
        <w:rPr>
          <w:rFonts w:asciiTheme="majorBidi" w:hAnsiTheme="majorBidi" w:cstheme="majorBidi"/>
        </w:rPr>
      </w:pPr>
    </w:p>
    <w:p w14:paraId="71572FBC" w14:textId="38CF3D8D" w:rsidR="00FF2BBD" w:rsidRDefault="00FF2BBD" w:rsidP="00845A25">
      <w:pPr>
        <w:spacing w:after="0" w:line="240" w:lineRule="auto"/>
        <w:rPr>
          <w:rFonts w:asciiTheme="majorBidi" w:hAnsiTheme="majorBidi" w:cstheme="majorBidi"/>
        </w:rPr>
      </w:pPr>
    </w:p>
    <w:p w14:paraId="0179269D" w14:textId="77777777" w:rsidR="00FF2BBD" w:rsidRDefault="00FF2BBD" w:rsidP="00845A25">
      <w:pPr>
        <w:spacing w:after="0" w:line="240" w:lineRule="auto"/>
        <w:rPr>
          <w:rFonts w:asciiTheme="majorBidi" w:hAnsiTheme="majorBidi" w:cstheme="majorBidi"/>
        </w:rPr>
      </w:pPr>
    </w:p>
    <w:p w14:paraId="207C4A87" w14:textId="1EF74841" w:rsidR="007C79DE" w:rsidRDefault="007C79DE" w:rsidP="00845A25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Figure 2 </w:t>
      </w:r>
      <w:r w:rsidR="002F7504">
        <w:rPr>
          <w:rFonts w:asciiTheme="majorBidi" w:hAnsiTheme="majorBidi" w:cstheme="majorBidi"/>
        </w:rPr>
        <w:t xml:space="preserve">presents the number of women, URG and </w:t>
      </w:r>
      <w:r w:rsidR="005D35CE">
        <w:rPr>
          <w:rFonts w:asciiTheme="majorBidi" w:hAnsiTheme="majorBidi" w:cstheme="majorBidi"/>
        </w:rPr>
        <w:t>total</w:t>
      </w:r>
      <w:r w:rsidR="002F7504">
        <w:rPr>
          <w:rFonts w:asciiTheme="majorBidi" w:hAnsiTheme="majorBidi" w:cstheme="majorBidi"/>
        </w:rPr>
        <w:t xml:space="preserve"> </w:t>
      </w:r>
      <w:r w:rsidR="00FF2BBD">
        <w:rPr>
          <w:rFonts w:asciiTheme="majorBidi" w:hAnsiTheme="majorBidi" w:cstheme="majorBidi"/>
        </w:rPr>
        <w:t>(</w:t>
      </w:r>
      <w:r w:rsidR="005D35CE">
        <w:rPr>
          <w:rFonts w:asciiTheme="majorBidi" w:hAnsiTheme="majorBidi" w:cstheme="majorBidi"/>
        </w:rPr>
        <w:t xml:space="preserve">T/TT </w:t>
      </w:r>
      <w:r w:rsidR="00FF2BBD">
        <w:rPr>
          <w:rFonts w:asciiTheme="majorBidi" w:hAnsiTheme="majorBidi" w:cstheme="majorBidi"/>
        </w:rPr>
        <w:t xml:space="preserve">and CT) </w:t>
      </w:r>
      <w:r w:rsidR="002F7504">
        <w:rPr>
          <w:rFonts w:asciiTheme="majorBidi" w:hAnsiTheme="majorBidi" w:cstheme="majorBidi"/>
        </w:rPr>
        <w:t>faculty for the College of Engineering over th</w:t>
      </w:r>
      <w:r w:rsidR="005D35CE">
        <w:rPr>
          <w:rFonts w:asciiTheme="majorBidi" w:hAnsiTheme="majorBidi" w:cstheme="majorBidi"/>
        </w:rPr>
        <w:t>e</w:t>
      </w:r>
      <w:r w:rsidR="002F7504">
        <w:rPr>
          <w:rFonts w:asciiTheme="majorBidi" w:hAnsiTheme="majorBidi" w:cstheme="majorBidi"/>
        </w:rPr>
        <w:t xml:space="preserve"> last </w:t>
      </w:r>
      <w:r w:rsidR="00FF2BBD">
        <w:rPr>
          <w:rFonts w:asciiTheme="majorBidi" w:hAnsiTheme="majorBidi" w:cstheme="majorBidi"/>
        </w:rPr>
        <w:t>5</w:t>
      </w:r>
      <w:r w:rsidR="002F7504">
        <w:rPr>
          <w:rFonts w:asciiTheme="majorBidi" w:hAnsiTheme="majorBidi" w:cstheme="majorBidi"/>
        </w:rPr>
        <w:t xml:space="preserve"> years</w:t>
      </w:r>
      <w:r w:rsidR="005B7DE6">
        <w:rPr>
          <w:rFonts w:asciiTheme="majorBidi" w:hAnsiTheme="majorBidi" w:cstheme="majorBidi"/>
        </w:rPr>
        <w:t>.</w:t>
      </w:r>
      <w:r w:rsidR="00657F9A">
        <w:rPr>
          <w:rFonts w:asciiTheme="majorBidi" w:hAnsiTheme="majorBidi" w:cstheme="majorBidi"/>
        </w:rPr>
        <w:t xml:space="preserve"> </w:t>
      </w:r>
    </w:p>
    <w:p w14:paraId="0F9BAFCC" w14:textId="3F4E383E" w:rsidR="004251E9" w:rsidRDefault="004251E9" w:rsidP="00845A25">
      <w:pPr>
        <w:spacing w:after="0" w:line="240" w:lineRule="auto"/>
        <w:rPr>
          <w:rFonts w:asciiTheme="majorBidi" w:hAnsiTheme="majorBidi" w:cstheme="majorBidi"/>
        </w:rPr>
      </w:pPr>
    </w:p>
    <w:p w14:paraId="5601D4B3" w14:textId="1BE265BC" w:rsidR="007C79DE" w:rsidRDefault="0055084F" w:rsidP="00CD6734">
      <w:pPr>
        <w:spacing w:after="0" w:line="240" w:lineRule="auto"/>
        <w:ind w:left="-144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24205FBC" wp14:editId="70BFF2F5">
            <wp:extent cx="6163056" cy="2743200"/>
            <wp:effectExtent l="0" t="0" r="9525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056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331A9C" w14:textId="10AB2BC5" w:rsidR="007C79DE" w:rsidRDefault="007C79DE" w:rsidP="00EB513F">
      <w:pPr>
        <w:pStyle w:val="ListParagraph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Figure 2. </w:t>
      </w:r>
      <w:r w:rsidR="002F7504">
        <w:rPr>
          <w:rFonts w:asciiTheme="majorBidi" w:hAnsiTheme="majorBidi" w:cstheme="majorBidi"/>
        </w:rPr>
        <w:t xml:space="preserve">No. of Women, URG and All Faculty, T/TT </w:t>
      </w:r>
      <w:r w:rsidR="00FF2BBD">
        <w:rPr>
          <w:rFonts w:asciiTheme="majorBidi" w:hAnsiTheme="majorBidi" w:cstheme="majorBidi"/>
        </w:rPr>
        <w:t>and CT</w:t>
      </w:r>
      <w:r w:rsidR="002F7504">
        <w:rPr>
          <w:rFonts w:asciiTheme="majorBidi" w:hAnsiTheme="majorBidi" w:cstheme="majorBidi"/>
        </w:rPr>
        <w:t xml:space="preserve">, COE, </w:t>
      </w:r>
      <w:r w:rsidR="00690ADE">
        <w:rPr>
          <w:rFonts w:asciiTheme="majorBidi" w:hAnsiTheme="majorBidi" w:cstheme="majorBidi"/>
        </w:rPr>
        <w:t>prior</w:t>
      </w:r>
      <w:r w:rsidR="002F7504">
        <w:rPr>
          <w:rFonts w:asciiTheme="majorBidi" w:hAnsiTheme="majorBidi" w:cstheme="majorBidi"/>
        </w:rPr>
        <w:t xml:space="preserve"> </w:t>
      </w:r>
      <w:r w:rsidR="00FF2BBD">
        <w:rPr>
          <w:rFonts w:asciiTheme="majorBidi" w:hAnsiTheme="majorBidi" w:cstheme="majorBidi"/>
        </w:rPr>
        <w:t>5</w:t>
      </w:r>
      <w:r w:rsidR="002F7504">
        <w:rPr>
          <w:rFonts w:asciiTheme="majorBidi" w:hAnsiTheme="majorBidi" w:cstheme="majorBidi"/>
        </w:rPr>
        <w:t xml:space="preserve"> years (20</w:t>
      </w:r>
      <w:r w:rsidR="00FF2BBD">
        <w:rPr>
          <w:rFonts w:asciiTheme="majorBidi" w:hAnsiTheme="majorBidi" w:cstheme="majorBidi"/>
        </w:rPr>
        <w:t>1</w:t>
      </w:r>
      <w:r w:rsidR="00617992">
        <w:rPr>
          <w:rFonts w:asciiTheme="majorBidi" w:hAnsiTheme="majorBidi" w:cstheme="majorBidi"/>
        </w:rPr>
        <w:t>8</w:t>
      </w:r>
      <w:r w:rsidR="002F7504">
        <w:rPr>
          <w:rFonts w:asciiTheme="majorBidi" w:hAnsiTheme="majorBidi" w:cstheme="majorBidi"/>
        </w:rPr>
        <w:t>-20</w:t>
      </w:r>
      <w:r w:rsidR="00A65FFA">
        <w:rPr>
          <w:rFonts w:asciiTheme="majorBidi" w:hAnsiTheme="majorBidi" w:cstheme="majorBidi"/>
        </w:rPr>
        <w:t>2</w:t>
      </w:r>
      <w:r w:rsidR="00470061">
        <w:rPr>
          <w:rFonts w:asciiTheme="majorBidi" w:hAnsiTheme="majorBidi" w:cstheme="majorBidi"/>
        </w:rPr>
        <w:t>2</w:t>
      </w:r>
      <w:r w:rsidR="002F7504">
        <w:rPr>
          <w:rFonts w:asciiTheme="majorBidi" w:hAnsiTheme="majorBidi" w:cstheme="majorBidi"/>
        </w:rPr>
        <w:t>)</w:t>
      </w:r>
    </w:p>
    <w:p w14:paraId="22E3E504" w14:textId="1BD59F76" w:rsidR="00FF2BBD" w:rsidRDefault="00FF2BBD" w:rsidP="007C79DE">
      <w:pPr>
        <w:pStyle w:val="ListParagraph"/>
        <w:ind w:left="360"/>
        <w:jc w:val="center"/>
        <w:rPr>
          <w:rFonts w:asciiTheme="majorBidi" w:hAnsiTheme="majorBidi" w:cstheme="majorBidi"/>
        </w:rPr>
      </w:pPr>
    </w:p>
    <w:p w14:paraId="6D533B42" w14:textId="2D153CD0" w:rsidR="00FF2BBD" w:rsidRDefault="00FF2BBD" w:rsidP="007C79DE">
      <w:pPr>
        <w:pStyle w:val="ListParagraph"/>
        <w:ind w:left="360"/>
        <w:jc w:val="center"/>
        <w:rPr>
          <w:rFonts w:asciiTheme="majorBidi" w:hAnsiTheme="majorBidi" w:cstheme="majorBidi"/>
        </w:rPr>
      </w:pPr>
    </w:p>
    <w:p w14:paraId="11F7D883" w14:textId="7BF15C48" w:rsidR="00C70FF7" w:rsidRDefault="00C70FF7" w:rsidP="007C79DE">
      <w:pPr>
        <w:pStyle w:val="ListParagraph"/>
        <w:ind w:left="360"/>
        <w:jc w:val="center"/>
        <w:rPr>
          <w:rFonts w:asciiTheme="majorBidi" w:hAnsiTheme="majorBidi" w:cstheme="majorBidi"/>
        </w:rPr>
      </w:pPr>
    </w:p>
    <w:p w14:paraId="756E3921" w14:textId="77777777" w:rsidR="0026296A" w:rsidRDefault="0026296A" w:rsidP="007C79DE">
      <w:pPr>
        <w:pStyle w:val="ListParagraph"/>
        <w:ind w:left="360"/>
        <w:jc w:val="center"/>
        <w:rPr>
          <w:rFonts w:asciiTheme="majorBidi" w:hAnsiTheme="majorBidi" w:cstheme="majorBidi"/>
        </w:rPr>
      </w:pPr>
    </w:p>
    <w:p w14:paraId="034896A6" w14:textId="12C81B13" w:rsidR="00C70FF7" w:rsidRDefault="00C70FF7" w:rsidP="007C79DE">
      <w:pPr>
        <w:pStyle w:val="ListParagraph"/>
        <w:ind w:left="360"/>
        <w:jc w:val="center"/>
        <w:rPr>
          <w:rFonts w:asciiTheme="majorBidi" w:hAnsiTheme="majorBidi" w:cstheme="majorBidi"/>
        </w:rPr>
      </w:pPr>
    </w:p>
    <w:p w14:paraId="21C3674C" w14:textId="605E8C59" w:rsidR="00C70FF7" w:rsidRDefault="00C70FF7" w:rsidP="007C79DE">
      <w:pPr>
        <w:pStyle w:val="ListParagraph"/>
        <w:ind w:left="360"/>
        <w:jc w:val="center"/>
        <w:rPr>
          <w:rFonts w:asciiTheme="majorBidi" w:hAnsiTheme="majorBidi" w:cstheme="majorBidi"/>
        </w:rPr>
      </w:pPr>
    </w:p>
    <w:p w14:paraId="263B25F3" w14:textId="462B992B" w:rsidR="00C70FF7" w:rsidRDefault="00C70FF7" w:rsidP="007C79DE">
      <w:pPr>
        <w:pStyle w:val="ListParagraph"/>
        <w:ind w:left="360"/>
        <w:jc w:val="center"/>
        <w:rPr>
          <w:rFonts w:asciiTheme="majorBidi" w:hAnsiTheme="majorBidi" w:cstheme="majorBidi"/>
        </w:rPr>
      </w:pPr>
    </w:p>
    <w:p w14:paraId="119FE1D0" w14:textId="545AC856" w:rsidR="00C70FF7" w:rsidRDefault="00C70FF7" w:rsidP="007C79DE">
      <w:pPr>
        <w:pStyle w:val="ListParagraph"/>
        <w:ind w:left="360"/>
        <w:jc w:val="center"/>
        <w:rPr>
          <w:rFonts w:asciiTheme="majorBidi" w:hAnsiTheme="majorBidi" w:cstheme="majorBidi"/>
        </w:rPr>
      </w:pPr>
    </w:p>
    <w:p w14:paraId="39C4689B" w14:textId="77777777" w:rsidR="00A156A6" w:rsidRDefault="00A156A6" w:rsidP="007C79DE">
      <w:pPr>
        <w:pStyle w:val="ListParagraph"/>
        <w:ind w:left="360"/>
        <w:jc w:val="center"/>
        <w:rPr>
          <w:rFonts w:asciiTheme="majorBidi" w:hAnsiTheme="majorBidi" w:cstheme="majorBidi"/>
        </w:rPr>
      </w:pPr>
    </w:p>
    <w:p w14:paraId="3C10598E" w14:textId="5A48718E" w:rsidR="00C70FF7" w:rsidRDefault="00C70FF7" w:rsidP="007C79DE">
      <w:pPr>
        <w:pStyle w:val="ListParagraph"/>
        <w:ind w:left="360"/>
        <w:jc w:val="center"/>
        <w:rPr>
          <w:rFonts w:asciiTheme="majorBidi" w:hAnsiTheme="majorBidi" w:cstheme="majorBidi"/>
        </w:rPr>
      </w:pPr>
    </w:p>
    <w:p w14:paraId="28392DAD" w14:textId="77777777" w:rsidR="00C70FF7" w:rsidRDefault="00C70FF7" w:rsidP="007C79DE">
      <w:pPr>
        <w:pStyle w:val="ListParagraph"/>
        <w:ind w:left="360"/>
        <w:jc w:val="center"/>
        <w:rPr>
          <w:rFonts w:asciiTheme="majorBidi" w:hAnsiTheme="majorBidi" w:cstheme="majorBidi"/>
        </w:rPr>
      </w:pPr>
    </w:p>
    <w:p w14:paraId="314FC123" w14:textId="2E39C86D" w:rsidR="00A84FE4" w:rsidRDefault="00FF2BBD" w:rsidP="00A84FE4">
      <w:pPr>
        <w:spacing w:after="0" w:line="240" w:lineRule="auto"/>
        <w:ind w:left="-14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Figure 3 presents the percentage of women and URG faculty for the College of Engineering over the last 5 years. </w:t>
      </w:r>
    </w:p>
    <w:p w14:paraId="79CABCE9" w14:textId="07DD596A" w:rsidR="008E45A5" w:rsidRDefault="009A000F" w:rsidP="00A84FE4">
      <w:pPr>
        <w:spacing w:after="0" w:line="240" w:lineRule="auto"/>
        <w:ind w:left="-144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79CE61F3" wp14:editId="5B72EDAF">
            <wp:extent cx="6163056" cy="2752344"/>
            <wp:effectExtent l="0" t="0" r="0" b="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056" cy="2752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8386BF" w14:textId="35206B13" w:rsidR="00A84FE4" w:rsidRDefault="00A84FE4" w:rsidP="008E45A5">
      <w:pPr>
        <w:spacing w:after="0" w:line="240" w:lineRule="auto"/>
        <w:rPr>
          <w:rFonts w:asciiTheme="majorBidi" w:hAnsiTheme="majorBidi" w:cstheme="majorBidi"/>
        </w:rPr>
      </w:pPr>
    </w:p>
    <w:p w14:paraId="1ABD5241" w14:textId="48358D36" w:rsidR="00FF2BBD" w:rsidRDefault="00FF2BBD" w:rsidP="00FF2BB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</w:rPr>
        <w:t xml:space="preserve">Figure </w:t>
      </w:r>
      <w:r w:rsidR="001A423E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 % Women and URG faculty, COE, prior 5 years (201</w:t>
      </w:r>
      <w:r w:rsidR="00617992">
        <w:rPr>
          <w:rFonts w:asciiTheme="majorBidi" w:hAnsiTheme="majorBidi" w:cstheme="majorBidi"/>
        </w:rPr>
        <w:t>8</w:t>
      </w:r>
      <w:r>
        <w:rPr>
          <w:rFonts w:asciiTheme="majorBidi" w:hAnsiTheme="majorBidi" w:cstheme="majorBidi"/>
        </w:rPr>
        <w:t>-20</w:t>
      </w:r>
      <w:r w:rsidR="00A156A6">
        <w:rPr>
          <w:rFonts w:asciiTheme="majorBidi" w:hAnsiTheme="majorBidi" w:cstheme="majorBidi"/>
        </w:rPr>
        <w:t>2</w:t>
      </w:r>
      <w:r w:rsidR="00666163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)</w:t>
      </w:r>
    </w:p>
    <w:p w14:paraId="394971BC" w14:textId="77777777" w:rsidR="00FF2BBD" w:rsidRDefault="00FF2BBD" w:rsidP="00845A25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11757D15" w14:textId="24AE3C60" w:rsidR="00FF2BBD" w:rsidRDefault="00FF2BBD" w:rsidP="00845A25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38547003" w14:textId="519D0FD7" w:rsidR="00C6735D" w:rsidRPr="00C6735D" w:rsidRDefault="00C6735D" w:rsidP="00845A25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C6735D">
        <w:rPr>
          <w:rFonts w:asciiTheme="majorBidi" w:hAnsiTheme="majorBidi" w:cstheme="majorBidi"/>
          <w:b/>
          <w:sz w:val="24"/>
          <w:szCs w:val="24"/>
        </w:rPr>
        <w:t>2.</w:t>
      </w:r>
      <w:r w:rsidR="007C79DE">
        <w:rPr>
          <w:rFonts w:asciiTheme="majorBidi" w:hAnsiTheme="majorBidi" w:cstheme="majorBidi"/>
          <w:b/>
          <w:sz w:val="24"/>
          <w:szCs w:val="24"/>
        </w:rPr>
        <w:t>2</w:t>
      </w:r>
      <w:r w:rsidRPr="00C6735D">
        <w:rPr>
          <w:rFonts w:asciiTheme="majorBidi" w:hAnsiTheme="majorBidi" w:cstheme="majorBidi"/>
          <w:b/>
          <w:sz w:val="24"/>
          <w:szCs w:val="24"/>
        </w:rPr>
        <w:t xml:space="preserve"> Gender</w:t>
      </w:r>
    </w:p>
    <w:p w14:paraId="519F9799" w14:textId="77777777" w:rsidR="00C6735D" w:rsidRDefault="00C6735D" w:rsidP="00845A25">
      <w:pPr>
        <w:spacing w:after="0" w:line="240" w:lineRule="auto"/>
        <w:rPr>
          <w:rFonts w:asciiTheme="majorBidi" w:hAnsiTheme="majorBidi" w:cstheme="majorBidi"/>
        </w:rPr>
      </w:pPr>
    </w:p>
    <w:p w14:paraId="412232F2" w14:textId="49F97D08" w:rsidR="00FB6FA3" w:rsidRDefault="00A62B34" w:rsidP="009828B9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</w:t>
      </w:r>
      <w:r w:rsidR="00CF52A2">
        <w:rPr>
          <w:rFonts w:asciiTheme="majorBidi" w:hAnsiTheme="majorBidi" w:cstheme="majorBidi"/>
        </w:rPr>
        <w:t xml:space="preserve"> </w:t>
      </w:r>
      <w:r w:rsidR="001A423E">
        <w:rPr>
          <w:rFonts w:asciiTheme="majorBidi" w:hAnsiTheme="majorBidi" w:cstheme="majorBidi"/>
        </w:rPr>
        <w:t>4</w:t>
      </w:r>
      <w:r w:rsidR="00CF52A2">
        <w:rPr>
          <w:rFonts w:asciiTheme="majorBidi" w:hAnsiTheme="majorBidi" w:cstheme="majorBidi"/>
        </w:rPr>
        <w:t xml:space="preserve"> summarizes the </w:t>
      </w:r>
      <w:r w:rsidR="00483BCF">
        <w:rPr>
          <w:rFonts w:asciiTheme="majorBidi" w:hAnsiTheme="majorBidi" w:cstheme="majorBidi"/>
        </w:rPr>
        <w:t xml:space="preserve">percentage of women </w:t>
      </w:r>
      <w:r w:rsidR="003D0D02">
        <w:rPr>
          <w:rFonts w:asciiTheme="majorBidi" w:hAnsiTheme="majorBidi" w:cstheme="majorBidi"/>
        </w:rPr>
        <w:t xml:space="preserve">faculty </w:t>
      </w:r>
      <w:r w:rsidR="00C42E27">
        <w:rPr>
          <w:rFonts w:asciiTheme="majorBidi" w:hAnsiTheme="majorBidi" w:cstheme="majorBidi"/>
        </w:rPr>
        <w:t xml:space="preserve">in the College of Engineering </w:t>
      </w:r>
      <w:r w:rsidR="00483BCF">
        <w:rPr>
          <w:rFonts w:asciiTheme="majorBidi" w:hAnsiTheme="majorBidi" w:cstheme="majorBidi"/>
        </w:rPr>
        <w:t xml:space="preserve">as of </w:t>
      </w:r>
      <w:r w:rsidR="00CF52A2">
        <w:rPr>
          <w:rFonts w:asciiTheme="majorBidi" w:hAnsiTheme="majorBidi" w:cstheme="majorBidi"/>
        </w:rPr>
        <w:t>Fall 20</w:t>
      </w:r>
      <w:r w:rsidR="00F926B3">
        <w:rPr>
          <w:rFonts w:asciiTheme="majorBidi" w:hAnsiTheme="majorBidi" w:cstheme="majorBidi"/>
        </w:rPr>
        <w:t>2</w:t>
      </w:r>
      <w:r w:rsidR="00643FD4">
        <w:rPr>
          <w:rFonts w:asciiTheme="majorBidi" w:hAnsiTheme="majorBidi" w:cstheme="majorBidi"/>
        </w:rPr>
        <w:t>2</w:t>
      </w:r>
      <w:r w:rsidR="00CF52A2">
        <w:rPr>
          <w:rFonts w:asciiTheme="majorBidi" w:hAnsiTheme="majorBidi" w:cstheme="majorBidi"/>
        </w:rPr>
        <w:t xml:space="preserve"> </w:t>
      </w:r>
      <w:r w:rsidR="00C42E27">
        <w:rPr>
          <w:rFonts w:asciiTheme="majorBidi" w:hAnsiTheme="majorBidi" w:cstheme="majorBidi"/>
        </w:rPr>
        <w:t xml:space="preserve">by job rank and title. Figure </w:t>
      </w:r>
      <w:r w:rsidR="001A423E">
        <w:rPr>
          <w:rFonts w:asciiTheme="majorBidi" w:hAnsiTheme="majorBidi" w:cstheme="majorBidi"/>
        </w:rPr>
        <w:t>5</w:t>
      </w:r>
      <w:r w:rsidR="00C42E27">
        <w:rPr>
          <w:rFonts w:asciiTheme="majorBidi" w:hAnsiTheme="majorBidi" w:cstheme="majorBidi"/>
        </w:rPr>
        <w:t xml:space="preserve"> presents the actual number of women faculty by job rank and title at the department level. </w:t>
      </w:r>
      <w:r w:rsidR="00FB6FA3">
        <w:rPr>
          <w:rFonts w:asciiTheme="majorBidi" w:hAnsiTheme="majorBidi" w:cstheme="majorBidi"/>
        </w:rPr>
        <w:t>In both cases T/TT and CT faculty are included, as this data is available within UD sources.</w:t>
      </w:r>
    </w:p>
    <w:p w14:paraId="6C4EA44E" w14:textId="614B47AC" w:rsidR="003335F4" w:rsidRDefault="001A1110" w:rsidP="009828B9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1285BAB7" wp14:editId="28FECBEE">
            <wp:extent cx="6163056" cy="2743200"/>
            <wp:effectExtent l="0" t="0" r="9525" b="0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056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696946" w14:textId="36F9E0F0" w:rsidR="003335F4" w:rsidRDefault="003335F4" w:rsidP="009828B9">
      <w:pPr>
        <w:spacing w:after="0" w:line="240" w:lineRule="auto"/>
        <w:rPr>
          <w:rFonts w:asciiTheme="majorBidi" w:hAnsiTheme="majorBidi" w:cstheme="majorBidi"/>
        </w:rPr>
      </w:pPr>
    </w:p>
    <w:p w14:paraId="4825FABF" w14:textId="074DF05F" w:rsidR="00205A66" w:rsidRDefault="00205A66" w:rsidP="00205A66">
      <w:pPr>
        <w:pStyle w:val="ListParagraph"/>
        <w:ind w:left="360"/>
        <w:jc w:val="center"/>
        <w:rPr>
          <w:rFonts w:asciiTheme="majorBidi" w:hAnsiTheme="majorBidi" w:cstheme="majorBidi"/>
        </w:rPr>
      </w:pPr>
      <w:bookmarkStart w:id="2" w:name="_Hlk3900165"/>
      <w:r>
        <w:rPr>
          <w:rFonts w:asciiTheme="majorBidi" w:hAnsiTheme="majorBidi" w:cstheme="majorBidi"/>
        </w:rPr>
        <w:t xml:space="preserve">Figure </w:t>
      </w:r>
      <w:bookmarkEnd w:id="2"/>
      <w:r w:rsidR="001A423E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 xml:space="preserve">. % Women </w:t>
      </w:r>
      <w:r w:rsidR="001413A5">
        <w:rPr>
          <w:rFonts w:asciiTheme="majorBidi" w:hAnsiTheme="majorBidi" w:cstheme="majorBidi"/>
        </w:rPr>
        <w:t xml:space="preserve">T/TT and CT </w:t>
      </w:r>
      <w:r>
        <w:rPr>
          <w:rFonts w:asciiTheme="majorBidi" w:hAnsiTheme="majorBidi" w:cstheme="majorBidi"/>
        </w:rPr>
        <w:t xml:space="preserve">faculty by department and for the COE, </w:t>
      </w:r>
      <w:r w:rsidR="001413A5">
        <w:rPr>
          <w:rFonts w:asciiTheme="majorBidi" w:hAnsiTheme="majorBidi" w:cstheme="majorBidi"/>
        </w:rPr>
        <w:t xml:space="preserve">by job rank and type, </w:t>
      </w:r>
      <w:r>
        <w:rPr>
          <w:rFonts w:asciiTheme="majorBidi" w:hAnsiTheme="majorBidi" w:cstheme="majorBidi"/>
        </w:rPr>
        <w:t>Fall 20</w:t>
      </w:r>
      <w:r w:rsidR="00F926B3">
        <w:rPr>
          <w:rFonts w:asciiTheme="majorBidi" w:hAnsiTheme="majorBidi" w:cstheme="majorBidi"/>
        </w:rPr>
        <w:t>2</w:t>
      </w:r>
      <w:r w:rsidR="00643FD4">
        <w:rPr>
          <w:rFonts w:asciiTheme="majorBidi" w:hAnsiTheme="majorBidi" w:cstheme="majorBidi"/>
        </w:rPr>
        <w:t>2</w:t>
      </w:r>
    </w:p>
    <w:p w14:paraId="67515622" w14:textId="151AF137" w:rsidR="00B442A5" w:rsidRDefault="001C2986" w:rsidP="003335F4">
      <w:pPr>
        <w:pStyle w:val="ListParagraph"/>
        <w:ind w:left="-432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</w:t>
      </w:r>
      <w:r w:rsidR="003335F4">
        <w:rPr>
          <w:rFonts w:asciiTheme="majorBidi" w:hAnsiTheme="majorBidi" w:cstheme="majorBidi"/>
        </w:rPr>
        <w:t xml:space="preserve">      </w:t>
      </w:r>
      <w:r w:rsidR="00AF7E36">
        <w:rPr>
          <w:rFonts w:asciiTheme="majorBidi" w:hAnsiTheme="majorBidi" w:cstheme="majorBidi"/>
          <w:noProof/>
        </w:rPr>
        <w:drawing>
          <wp:inline distT="0" distB="0" distL="0" distR="0" wp14:anchorId="09470AF5" wp14:editId="03393314">
            <wp:extent cx="6720840" cy="2660904"/>
            <wp:effectExtent l="0" t="0" r="3810" b="6350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2660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35F4">
        <w:rPr>
          <w:rFonts w:asciiTheme="majorBidi" w:hAnsiTheme="majorBidi" w:cstheme="majorBidi"/>
        </w:rPr>
        <w:t xml:space="preserve">       </w:t>
      </w:r>
      <w:r w:rsidR="00B442A5">
        <w:rPr>
          <w:rFonts w:asciiTheme="majorBidi" w:hAnsiTheme="majorBidi" w:cstheme="majorBidi"/>
        </w:rPr>
        <w:t xml:space="preserve">Figure </w:t>
      </w:r>
      <w:r w:rsidR="001A423E">
        <w:rPr>
          <w:rFonts w:asciiTheme="majorBidi" w:hAnsiTheme="majorBidi" w:cstheme="majorBidi"/>
        </w:rPr>
        <w:t>5</w:t>
      </w:r>
      <w:r w:rsidR="00B442A5">
        <w:rPr>
          <w:rFonts w:asciiTheme="majorBidi" w:hAnsiTheme="majorBidi" w:cstheme="majorBidi"/>
        </w:rPr>
        <w:t>. No. of Women T/TT and CT faculty by department and for the COE, by job rank and type, Fall 20</w:t>
      </w:r>
      <w:r w:rsidR="00394EF1">
        <w:rPr>
          <w:rFonts w:asciiTheme="majorBidi" w:hAnsiTheme="majorBidi" w:cstheme="majorBidi"/>
        </w:rPr>
        <w:t>2</w:t>
      </w:r>
      <w:r w:rsidR="00AF7E36">
        <w:rPr>
          <w:rFonts w:asciiTheme="majorBidi" w:hAnsiTheme="majorBidi" w:cstheme="majorBidi"/>
        </w:rPr>
        <w:t>2</w:t>
      </w:r>
    </w:p>
    <w:p w14:paraId="633CB10D" w14:textId="0B128DE2" w:rsidR="007C79DE" w:rsidRDefault="007C79DE" w:rsidP="005E2460">
      <w:pPr>
        <w:pStyle w:val="ListParagraph"/>
        <w:ind w:left="0"/>
        <w:rPr>
          <w:rFonts w:asciiTheme="majorBidi" w:hAnsiTheme="majorBidi" w:cstheme="majorBidi"/>
        </w:rPr>
      </w:pPr>
    </w:p>
    <w:p w14:paraId="61D9DDAF" w14:textId="7E1A6075" w:rsidR="00A807B7" w:rsidRDefault="00A807B7" w:rsidP="005E2460">
      <w:pPr>
        <w:pStyle w:val="ListParagraph"/>
        <w:ind w:left="0"/>
        <w:rPr>
          <w:rFonts w:asciiTheme="majorBidi" w:hAnsiTheme="majorBidi" w:cstheme="majorBidi"/>
        </w:rPr>
      </w:pPr>
    </w:p>
    <w:p w14:paraId="54F35932" w14:textId="77777777" w:rsidR="00A807B7" w:rsidRDefault="00A807B7" w:rsidP="005E2460">
      <w:pPr>
        <w:pStyle w:val="ListParagraph"/>
        <w:ind w:left="0"/>
        <w:rPr>
          <w:rFonts w:asciiTheme="majorBidi" w:hAnsiTheme="majorBidi" w:cstheme="majorBidi"/>
        </w:rPr>
      </w:pPr>
    </w:p>
    <w:p w14:paraId="248393B9" w14:textId="16684B91" w:rsidR="00C42E27" w:rsidRDefault="005D35CE" w:rsidP="005E2460">
      <w:pPr>
        <w:pStyle w:val="ListParagraph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Figure </w:t>
      </w:r>
      <w:r w:rsidR="001A423E"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 xml:space="preserve"> illustrates the change by department in the number of </w:t>
      </w:r>
      <w:r w:rsidR="00D67023">
        <w:rPr>
          <w:rFonts w:asciiTheme="majorBidi" w:hAnsiTheme="majorBidi" w:cstheme="majorBidi"/>
        </w:rPr>
        <w:t xml:space="preserve">TT/T </w:t>
      </w:r>
      <w:r w:rsidR="00FF2BBD">
        <w:rPr>
          <w:rFonts w:asciiTheme="majorBidi" w:hAnsiTheme="majorBidi" w:cstheme="majorBidi"/>
        </w:rPr>
        <w:t xml:space="preserve">and CT </w:t>
      </w:r>
      <w:r>
        <w:rPr>
          <w:rFonts w:asciiTheme="majorBidi" w:hAnsiTheme="majorBidi" w:cstheme="majorBidi"/>
        </w:rPr>
        <w:t xml:space="preserve">women faculty at the College of Engineering over the last </w:t>
      </w:r>
      <w:r w:rsidR="00FF2BBD"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 xml:space="preserve"> years.</w:t>
      </w:r>
    </w:p>
    <w:p w14:paraId="3A27BEFC" w14:textId="53D76BC8" w:rsidR="003335F4" w:rsidRDefault="00930CB0" w:rsidP="005E2460">
      <w:pPr>
        <w:pStyle w:val="ListParagraph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5B682B16" wp14:editId="0738AF9B">
            <wp:extent cx="6583680" cy="2468880"/>
            <wp:effectExtent l="0" t="0" r="7620" b="7620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35E1B8" w14:textId="5AB7C5F1" w:rsidR="00C42E27" w:rsidRDefault="002F7504" w:rsidP="005D35CE">
      <w:pPr>
        <w:pStyle w:val="ListParagraph"/>
        <w:ind w:left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Figure </w:t>
      </w:r>
      <w:r w:rsidR="001A423E"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 xml:space="preserve">. </w:t>
      </w:r>
      <w:r w:rsidR="005D35CE">
        <w:rPr>
          <w:rFonts w:asciiTheme="majorBidi" w:hAnsiTheme="majorBidi" w:cstheme="majorBidi"/>
        </w:rPr>
        <w:t xml:space="preserve">No. of Women </w:t>
      </w:r>
      <w:r w:rsidR="00D67023">
        <w:rPr>
          <w:rFonts w:asciiTheme="majorBidi" w:hAnsiTheme="majorBidi" w:cstheme="majorBidi"/>
        </w:rPr>
        <w:t xml:space="preserve">TT/T </w:t>
      </w:r>
      <w:r w:rsidR="00FF2BBD">
        <w:rPr>
          <w:rFonts w:asciiTheme="majorBidi" w:hAnsiTheme="majorBidi" w:cstheme="majorBidi"/>
        </w:rPr>
        <w:t xml:space="preserve">and CT </w:t>
      </w:r>
      <w:r w:rsidR="005D35CE">
        <w:rPr>
          <w:rFonts w:asciiTheme="majorBidi" w:hAnsiTheme="majorBidi" w:cstheme="majorBidi"/>
        </w:rPr>
        <w:t xml:space="preserve">faculty, by </w:t>
      </w:r>
      <w:r w:rsidR="00690ADE">
        <w:rPr>
          <w:rFonts w:asciiTheme="majorBidi" w:hAnsiTheme="majorBidi" w:cstheme="majorBidi"/>
        </w:rPr>
        <w:t xml:space="preserve">COE </w:t>
      </w:r>
      <w:r w:rsidR="005D35CE">
        <w:rPr>
          <w:rFonts w:asciiTheme="majorBidi" w:hAnsiTheme="majorBidi" w:cstheme="majorBidi"/>
        </w:rPr>
        <w:t>department,</w:t>
      </w:r>
      <w:r w:rsidR="00690ADE">
        <w:rPr>
          <w:rFonts w:asciiTheme="majorBidi" w:hAnsiTheme="majorBidi" w:cstheme="majorBidi"/>
        </w:rPr>
        <w:t xml:space="preserve"> prior</w:t>
      </w:r>
      <w:r w:rsidR="005D35CE">
        <w:rPr>
          <w:rFonts w:asciiTheme="majorBidi" w:hAnsiTheme="majorBidi" w:cstheme="majorBidi"/>
        </w:rPr>
        <w:t xml:space="preserve"> </w:t>
      </w:r>
      <w:r w:rsidR="00FF2BBD">
        <w:rPr>
          <w:rFonts w:asciiTheme="majorBidi" w:hAnsiTheme="majorBidi" w:cstheme="majorBidi"/>
        </w:rPr>
        <w:t>5</w:t>
      </w:r>
      <w:r w:rsidR="005D35CE">
        <w:rPr>
          <w:rFonts w:asciiTheme="majorBidi" w:hAnsiTheme="majorBidi" w:cstheme="majorBidi"/>
        </w:rPr>
        <w:t xml:space="preserve"> years (20</w:t>
      </w:r>
      <w:r w:rsidR="00FF2BBD">
        <w:rPr>
          <w:rFonts w:asciiTheme="majorBidi" w:hAnsiTheme="majorBidi" w:cstheme="majorBidi"/>
        </w:rPr>
        <w:t>1</w:t>
      </w:r>
      <w:r w:rsidR="00930CB0">
        <w:rPr>
          <w:rFonts w:asciiTheme="majorBidi" w:hAnsiTheme="majorBidi" w:cstheme="majorBidi"/>
        </w:rPr>
        <w:t>8</w:t>
      </w:r>
      <w:r w:rsidR="005D35CE">
        <w:rPr>
          <w:rFonts w:asciiTheme="majorBidi" w:hAnsiTheme="majorBidi" w:cstheme="majorBidi"/>
        </w:rPr>
        <w:t>-20</w:t>
      </w:r>
      <w:r w:rsidR="00BA198B">
        <w:rPr>
          <w:rFonts w:asciiTheme="majorBidi" w:hAnsiTheme="majorBidi" w:cstheme="majorBidi"/>
        </w:rPr>
        <w:t>2</w:t>
      </w:r>
      <w:r w:rsidR="00930CB0">
        <w:rPr>
          <w:rFonts w:asciiTheme="majorBidi" w:hAnsiTheme="majorBidi" w:cstheme="majorBidi"/>
        </w:rPr>
        <w:t>2</w:t>
      </w:r>
      <w:r w:rsidR="005D35CE">
        <w:rPr>
          <w:rFonts w:asciiTheme="majorBidi" w:hAnsiTheme="majorBidi" w:cstheme="majorBidi"/>
        </w:rPr>
        <w:t>)</w:t>
      </w:r>
    </w:p>
    <w:p w14:paraId="370EC301" w14:textId="4C5BD1E2" w:rsidR="002F7504" w:rsidRDefault="002F7504" w:rsidP="005E2460">
      <w:pPr>
        <w:pStyle w:val="ListParagraph"/>
        <w:ind w:left="0"/>
        <w:rPr>
          <w:rFonts w:asciiTheme="majorBidi" w:hAnsiTheme="majorBidi" w:cstheme="majorBidi"/>
        </w:rPr>
      </w:pPr>
    </w:p>
    <w:p w14:paraId="5573996C" w14:textId="77777777" w:rsidR="003D40E5" w:rsidRDefault="003D40E5" w:rsidP="00A807B7">
      <w:pPr>
        <w:pStyle w:val="ListParagraph"/>
        <w:ind w:left="0"/>
        <w:rPr>
          <w:rFonts w:asciiTheme="majorBidi" w:hAnsiTheme="majorBidi" w:cstheme="majorBidi"/>
        </w:rPr>
      </w:pPr>
    </w:p>
    <w:p w14:paraId="708ACA86" w14:textId="21D6A410" w:rsidR="00DE3E66" w:rsidRDefault="00C70FF7" w:rsidP="00A807B7">
      <w:pPr>
        <w:pStyle w:val="ListParagraph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  <w:r w:rsidR="00C6735D">
        <w:rPr>
          <w:rFonts w:asciiTheme="majorBidi" w:hAnsiTheme="majorBidi" w:cstheme="majorBidi"/>
        </w:rPr>
        <w:t xml:space="preserve">omparative data for </w:t>
      </w:r>
      <w:r w:rsidR="0030571E">
        <w:rPr>
          <w:rFonts w:asciiTheme="majorBidi" w:hAnsiTheme="majorBidi" w:cstheme="majorBidi"/>
        </w:rPr>
        <w:t xml:space="preserve">women faculty over </w:t>
      </w:r>
      <w:r w:rsidR="00C6735D">
        <w:rPr>
          <w:rFonts w:asciiTheme="majorBidi" w:hAnsiTheme="majorBidi" w:cstheme="majorBidi"/>
        </w:rPr>
        <w:t>the last 10 years for the COE and other ASEE-tracked institutions can be found in Table 1.</w:t>
      </w:r>
      <w:r w:rsidR="003D0D02">
        <w:rPr>
          <w:rFonts w:asciiTheme="majorBidi" w:hAnsiTheme="majorBidi" w:cstheme="majorBidi"/>
        </w:rPr>
        <w:t xml:space="preserve"> Faculty data in this case only includes T/TT faculty. Data is presented for both comparative sets, and detail on rankings including percentile have been provided.</w:t>
      </w:r>
    </w:p>
    <w:p w14:paraId="4260BD79" w14:textId="7F6D643A" w:rsidR="003335F4" w:rsidRDefault="003335F4" w:rsidP="00A807B7">
      <w:pPr>
        <w:pStyle w:val="ListParagraph"/>
        <w:ind w:left="0"/>
        <w:rPr>
          <w:rFonts w:asciiTheme="majorBidi" w:hAnsiTheme="majorBidi" w:cstheme="majorBidi"/>
        </w:rPr>
      </w:pPr>
    </w:p>
    <w:p w14:paraId="22AAFC0F" w14:textId="77777777" w:rsidR="004A7D1C" w:rsidRDefault="004A7D1C" w:rsidP="00A807B7">
      <w:pPr>
        <w:pStyle w:val="ListParagraph"/>
        <w:ind w:left="0"/>
        <w:rPr>
          <w:rFonts w:asciiTheme="majorBidi" w:hAnsiTheme="majorBidi" w:cstheme="majorBidi"/>
        </w:rPr>
      </w:pPr>
    </w:p>
    <w:p w14:paraId="1B4B965C" w14:textId="77777777" w:rsidR="003335F4" w:rsidRDefault="003335F4" w:rsidP="00A807B7">
      <w:pPr>
        <w:pStyle w:val="ListParagraph"/>
        <w:ind w:left="0"/>
        <w:rPr>
          <w:rFonts w:asciiTheme="majorBidi" w:hAnsiTheme="majorBidi" w:cstheme="majorBidi"/>
        </w:rPr>
      </w:pPr>
    </w:p>
    <w:p w14:paraId="099A2C1A" w14:textId="6F3B6531" w:rsidR="003D0D02" w:rsidRDefault="003D0D02" w:rsidP="005E2460">
      <w:pPr>
        <w:pStyle w:val="ListParagraph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Table 1. % Women faculty for the COE, </w:t>
      </w:r>
      <w:r w:rsidR="00E76249">
        <w:rPr>
          <w:rFonts w:asciiTheme="majorBidi" w:hAnsiTheme="majorBidi" w:cstheme="majorBidi"/>
        </w:rPr>
        <w:t xml:space="preserve">by department, </w:t>
      </w:r>
      <w:r w:rsidR="006F2DDC">
        <w:rPr>
          <w:rFonts w:asciiTheme="majorBidi" w:hAnsiTheme="majorBidi" w:cstheme="majorBidi"/>
        </w:rPr>
        <w:t xml:space="preserve">T/TT only, </w:t>
      </w:r>
      <w:r w:rsidR="00690ADE">
        <w:rPr>
          <w:rFonts w:asciiTheme="majorBidi" w:hAnsiTheme="majorBidi" w:cstheme="majorBidi"/>
        </w:rPr>
        <w:t>prior</w:t>
      </w:r>
      <w:r>
        <w:rPr>
          <w:rFonts w:asciiTheme="majorBidi" w:hAnsiTheme="majorBidi" w:cstheme="majorBidi"/>
        </w:rPr>
        <w:t xml:space="preserve"> 10 years (20</w:t>
      </w:r>
      <w:r w:rsidR="00EA3EB0">
        <w:rPr>
          <w:rFonts w:asciiTheme="majorBidi" w:hAnsiTheme="majorBidi" w:cstheme="majorBidi"/>
        </w:rPr>
        <w:t>1</w:t>
      </w:r>
      <w:r w:rsidR="00CA376B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-20</w:t>
      </w:r>
      <w:r w:rsidR="004A7D1C">
        <w:rPr>
          <w:rFonts w:asciiTheme="majorBidi" w:hAnsiTheme="majorBidi" w:cstheme="majorBidi"/>
        </w:rPr>
        <w:t>2</w:t>
      </w:r>
      <w:r w:rsidR="00CA376B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)</w:t>
      </w:r>
    </w:p>
    <w:p w14:paraId="510C7C49" w14:textId="77777777" w:rsidR="00A740AD" w:rsidRPr="00A740AD" w:rsidRDefault="00A740AD" w:rsidP="005E2460">
      <w:pPr>
        <w:pStyle w:val="ListParagraph"/>
        <w:ind w:left="0"/>
        <w:rPr>
          <w:rFonts w:asciiTheme="majorBidi" w:hAnsiTheme="majorBidi" w:cstheme="majorBidi"/>
          <w:sz w:val="16"/>
          <w:szCs w:val="16"/>
        </w:rPr>
      </w:pPr>
    </w:p>
    <w:p w14:paraId="2910CE27" w14:textId="59E06C62" w:rsidR="004E5633" w:rsidRDefault="00CA376B" w:rsidP="00CA376B">
      <w:pPr>
        <w:pStyle w:val="ListParagraph"/>
        <w:ind w:left="0"/>
        <w:jc w:val="center"/>
        <w:rPr>
          <w:rFonts w:asciiTheme="majorBidi" w:hAnsiTheme="majorBidi" w:cstheme="majorBidi"/>
        </w:rPr>
      </w:pPr>
      <w:r w:rsidRPr="00CA376B">
        <w:rPr>
          <w:noProof/>
        </w:rPr>
        <w:drawing>
          <wp:inline distT="0" distB="0" distL="0" distR="0" wp14:anchorId="5B707166" wp14:editId="06DF1F5F">
            <wp:extent cx="5852160" cy="7900416"/>
            <wp:effectExtent l="0" t="0" r="0" b="5715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790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C066D" w14:textId="45B68EF6" w:rsidR="00DA77CC" w:rsidRPr="00170CD6" w:rsidRDefault="00DA77CC" w:rsidP="00DA77CC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70CD6">
        <w:rPr>
          <w:rFonts w:asciiTheme="majorBidi" w:hAnsiTheme="majorBidi" w:cstheme="majorBidi"/>
          <w:b/>
          <w:sz w:val="24"/>
          <w:szCs w:val="24"/>
        </w:rPr>
        <w:lastRenderedPageBreak/>
        <w:t>2.</w:t>
      </w:r>
      <w:r w:rsidR="00866C6C">
        <w:rPr>
          <w:rFonts w:asciiTheme="majorBidi" w:hAnsiTheme="majorBidi" w:cstheme="majorBidi"/>
          <w:b/>
          <w:sz w:val="24"/>
          <w:szCs w:val="24"/>
        </w:rPr>
        <w:t>3</w:t>
      </w:r>
      <w:r w:rsidRPr="00170CD6">
        <w:rPr>
          <w:rFonts w:asciiTheme="majorBidi" w:hAnsiTheme="majorBidi" w:cstheme="majorBidi"/>
          <w:b/>
          <w:sz w:val="24"/>
          <w:szCs w:val="24"/>
        </w:rPr>
        <w:t xml:space="preserve"> Underrepresented Status</w:t>
      </w:r>
    </w:p>
    <w:p w14:paraId="1231B34E" w14:textId="77777777" w:rsidR="003C562C" w:rsidRDefault="003C562C" w:rsidP="009828B9">
      <w:pPr>
        <w:spacing w:after="0" w:line="240" w:lineRule="auto"/>
        <w:rPr>
          <w:rFonts w:asciiTheme="majorBidi" w:hAnsiTheme="majorBidi" w:cstheme="majorBidi"/>
        </w:rPr>
      </w:pPr>
    </w:p>
    <w:p w14:paraId="6E7A423C" w14:textId="10BFED72" w:rsidR="001F25AF" w:rsidRDefault="001F25AF" w:rsidP="009828B9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Figure </w:t>
      </w:r>
      <w:r w:rsidR="00BD645A">
        <w:rPr>
          <w:rFonts w:asciiTheme="majorBidi" w:hAnsiTheme="majorBidi" w:cstheme="majorBidi"/>
        </w:rPr>
        <w:t>7</w:t>
      </w:r>
      <w:r>
        <w:rPr>
          <w:rFonts w:asciiTheme="majorBidi" w:hAnsiTheme="majorBidi" w:cstheme="majorBidi"/>
        </w:rPr>
        <w:t xml:space="preserve"> summarizes the percentage of faculty </w:t>
      </w:r>
      <w:r w:rsidR="00B438F2">
        <w:rPr>
          <w:rFonts w:asciiTheme="majorBidi" w:hAnsiTheme="majorBidi" w:cstheme="majorBidi"/>
        </w:rPr>
        <w:t xml:space="preserve">from underrepresented groups (URG) </w:t>
      </w:r>
      <w:r>
        <w:rPr>
          <w:rFonts w:asciiTheme="majorBidi" w:hAnsiTheme="majorBidi" w:cstheme="majorBidi"/>
        </w:rPr>
        <w:t>in the College of Engineering as of Fall 20</w:t>
      </w:r>
      <w:r w:rsidR="00F648C9">
        <w:rPr>
          <w:rFonts w:asciiTheme="majorBidi" w:hAnsiTheme="majorBidi" w:cstheme="majorBidi"/>
        </w:rPr>
        <w:t>2</w:t>
      </w:r>
      <w:r w:rsidR="005B047E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by job rank and title. Figure </w:t>
      </w:r>
      <w:r w:rsidR="00BD645A">
        <w:rPr>
          <w:rFonts w:asciiTheme="majorBidi" w:hAnsiTheme="majorBidi" w:cstheme="majorBidi"/>
        </w:rPr>
        <w:t>8</w:t>
      </w:r>
      <w:r>
        <w:rPr>
          <w:rFonts w:asciiTheme="majorBidi" w:hAnsiTheme="majorBidi" w:cstheme="majorBidi"/>
        </w:rPr>
        <w:t xml:space="preserve"> presents the actual number of </w:t>
      </w:r>
      <w:r w:rsidR="00B438F2">
        <w:rPr>
          <w:rFonts w:asciiTheme="majorBidi" w:hAnsiTheme="majorBidi" w:cstheme="majorBidi"/>
        </w:rPr>
        <w:t>URG</w:t>
      </w:r>
      <w:r>
        <w:rPr>
          <w:rFonts w:asciiTheme="majorBidi" w:hAnsiTheme="majorBidi" w:cstheme="majorBidi"/>
        </w:rPr>
        <w:t xml:space="preserve"> faculty by job rank and title at the department level. In both cases T/TT and CT faculty are included</w:t>
      </w:r>
      <w:r w:rsidR="00B438F2">
        <w:rPr>
          <w:rFonts w:asciiTheme="majorBidi" w:hAnsiTheme="majorBidi" w:cstheme="majorBidi"/>
        </w:rPr>
        <w:t>.</w:t>
      </w:r>
    </w:p>
    <w:p w14:paraId="0442A36D" w14:textId="17928237" w:rsidR="00574BB8" w:rsidRPr="00574BB8" w:rsidRDefault="00574BB8" w:rsidP="009828B9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14:paraId="7174CB09" w14:textId="3BEEF26A" w:rsidR="00941397" w:rsidRDefault="005B047E" w:rsidP="000C5380">
      <w:pPr>
        <w:spacing w:after="0" w:line="240" w:lineRule="auto"/>
        <w:ind w:left="-288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4175BAEF" wp14:editId="3C84E3D8">
            <wp:extent cx="6729984" cy="2670048"/>
            <wp:effectExtent l="0" t="0" r="0" b="0"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984" cy="2670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AC6DAC" w14:textId="102C0D88" w:rsidR="006F2DDC" w:rsidRDefault="006F2DDC" w:rsidP="006F2DDC">
      <w:pPr>
        <w:pStyle w:val="ListParagraph"/>
        <w:ind w:left="360"/>
        <w:jc w:val="center"/>
        <w:rPr>
          <w:rFonts w:asciiTheme="majorBidi" w:hAnsiTheme="majorBidi" w:cstheme="majorBidi"/>
        </w:rPr>
      </w:pPr>
      <w:bookmarkStart w:id="3" w:name="_Hlk3880996"/>
      <w:r>
        <w:rPr>
          <w:rFonts w:asciiTheme="majorBidi" w:hAnsiTheme="majorBidi" w:cstheme="majorBidi"/>
        </w:rPr>
        <w:t xml:space="preserve">Figure </w:t>
      </w:r>
      <w:r w:rsidR="00BD645A">
        <w:rPr>
          <w:rFonts w:asciiTheme="majorBidi" w:hAnsiTheme="majorBidi" w:cstheme="majorBidi"/>
        </w:rPr>
        <w:t>7</w:t>
      </w:r>
      <w:r>
        <w:rPr>
          <w:rFonts w:asciiTheme="majorBidi" w:hAnsiTheme="majorBidi" w:cstheme="majorBidi"/>
        </w:rPr>
        <w:t>. % URG T/TT and CT faculty by department and for the COE, by job rank and type, Fall 20</w:t>
      </w:r>
      <w:r w:rsidR="00F648C9">
        <w:rPr>
          <w:rFonts w:asciiTheme="majorBidi" w:hAnsiTheme="majorBidi" w:cstheme="majorBidi"/>
        </w:rPr>
        <w:t>2</w:t>
      </w:r>
      <w:r w:rsidR="005B047E">
        <w:rPr>
          <w:rFonts w:asciiTheme="majorBidi" w:hAnsiTheme="majorBidi" w:cstheme="majorBidi"/>
        </w:rPr>
        <w:t>2</w:t>
      </w:r>
    </w:p>
    <w:bookmarkEnd w:id="3"/>
    <w:p w14:paraId="1BC15B46" w14:textId="1E614D02" w:rsidR="00DA77CC" w:rsidRDefault="00DA77CC" w:rsidP="00845A25">
      <w:pPr>
        <w:spacing w:after="0" w:line="240" w:lineRule="auto"/>
        <w:rPr>
          <w:rFonts w:asciiTheme="majorBidi" w:hAnsiTheme="majorBidi" w:cstheme="majorBidi"/>
        </w:rPr>
      </w:pPr>
    </w:p>
    <w:p w14:paraId="15D4080A" w14:textId="77777777" w:rsidR="00F648C9" w:rsidRDefault="00F648C9" w:rsidP="00845A25">
      <w:pPr>
        <w:spacing w:after="0" w:line="240" w:lineRule="auto"/>
        <w:rPr>
          <w:rFonts w:asciiTheme="majorBidi" w:hAnsiTheme="majorBidi" w:cstheme="majorBidi"/>
        </w:rPr>
      </w:pPr>
    </w:p>
    <w:p w14:paraId="3DEF4BFF" w14:textId="77777777" w:rsidR="00574BB8" w:rsidRDefault="00574BB8" w:rsidP="00845A25">
      <w:pPr>
        <w:spacing w:after="0" w:line="240" w:lineRule="auto"/>
        <w:rPr>
          <w:rFonts w:asciiTheme="majorBidi" w:hAnsiTheme="majorBidi" w:cstheme="majorBidi"/>
        </w:rPr>
      </w:pPr>
    </w:p>
    <w:p w14:paraId="2ED47EE9" w14:textId="3527E0B1" w:rsidR="00634A43" w:rsidRDefault="00FD2681" w:rsidP="0074780B">
      <w:pPr>
        <w:spacing w:after="0" w:line="240" w:lineRule="auto"/>
        <w:ind w:left="-288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3E66EF44" wp14:editId="1DA812BE">
            <wp:extent cx="6720840" cy="2670048"/>
            <wp:effectExtent l="0" t="0" r="3810" b="0"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2670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6545A9" w14:textId="65A5D296" w:rsidR="00285FF4" w:rsidRDefault="00783D2A" w:rsidP="00285FF4">
      <w:pPr>
        <w:pStyle w:val="ListParagraph"/>
        <w:ind w:left="36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 w:rsidR="00694ACA">
        <w:rPr>
          <w:rFonts w:asciiTheme="majorBidi" w:hAnsiTheme="majorBidi" w:cstheme="majorBidi"/>
        </w:rPr>
        <w:t xml:space="preserve"> </w:t>
      </w:r>
      <w:r w:rsidR="00285FF4">
        <w:rPr>
          <w:rFonts w:asciiTheme="majorBidi" w:hAnsiTheme="majorBidi" w:cstheme="majorBidi"/>
        </w:rPr>
        <w:t xml:space="preserve">Figure </w:t>
      </w:r>
      <w:r w:rsidR="00BD645A">
        <w:rPr>
          <w:rFonts w:asciiTheme="majorBidi" w:hAnsiTheme="majorBidi" w:cstheme="majorBidi"/>
        </w:rPr>
        <w:t>8</w:t>
      </w:r>
      <w:r w:rsidR="00285FF4">
        <w:rPr>
          <w:rFonts w:asciiTheme="majorBidi" w:hAnsiTheme="majorBidi" w:cstheme="majorBidi"/>
        </w:rPr>
        <w:t>. No. of URG T/TT and CT faculty by department and for the COE, by job rank and type, Fall 20</w:t>
      </w:r>
      <w:r w:rsidR="00F648C9">
        <w:rPr>
          <w:rFonts w:asciiTheme="majorBidi" w:hAnsiTheme="majorBidi" w:cstheme="majorBidi"/>
        </w:rPr>
        <w:t>2</w:t>
      </w:r>
      <w:r w:rsidR="00FD2681">
        <w:rPr>
          <w:rFonts w:asciiTheme="majorBidi" w:hAnsiTheme="majorBidi" w:cstheme="majorBidi"/>
        </w:rPr>
        <w:t>2</w:t>
      </w:r>
    </w:p>
    <w:p w14:paraId="07B99DA3" w14:textId="7928BCDE" w:rsidR="00C70FF7" w:rsidRDefault="00C70FF7" w:rsidP="005D35CE">
      <w:pPr>
        <w:pStyle w:val="ListParagraph"/>
        <w:ind w:left="0"/>
        <w:rPr>
          <w:rFonts w:asciiTheme="majorBidi" w:hAnsiTheme="majorBidi" w:cstheme="majorBidi"/>
        </w:rPr>
      </w:pPr>
    </w:p>
    <w:p w14:paraId="2AE2835E" w14:textId="20434B22" w:rsidR="00360514" w:rsidRDefault="00360514" w:rsidP="005D35CE">
      <w:pPr>
        <w:pStyle w:val="ListParagraph"/>
        <w:ind w:left="0"/>
        <w:rPr>
          <w:rFonts w:asciiTheme="majorBidi" w:hAnsiTheme="majorBidi" w:cstheme="majorBidi"/>
        </w:rPr>
      </w:pPr>
    </w:p>
    <w:p w14:paraId="50A6147E" w14:textId="77777777" w:rsidR="00574BB8" w:rsidRDefault="00574BB8" w:rsidP="005D35CE">
      <w:pPr>
        <w:pStyle w:val="ListParagraph"/>
        <w:ind w:left="0"/>
        <w:rPr>
          <w:rFonts w:asciiTheme="majorBidi" w:hAnsiTheme="majorBidi" w:cstheme="majorBidi"/>
        </w:rPr>
      </w:pPr>
    </w:p>
    <w:p w14:paraId="7F3734A8" w14:textId="450E66D0" w:rsidR="005D35CE" w:rsidRDefault="005D35CE" w:rsidP="005D35CE">
      <w:pPr>
        <w:pStyle w:val="ListParagraph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Figure </w:t>
      </w:r>
      <w:r w:rsidR="00BD645A">
        <w:rPr>
          <w:rFonts w:asciiTheme="majorBidi" w:hAnsiTheme="majorBidi" w:cstheme="majorBidi"/>
        </w:rPr>
        <w:t>9</w:t>
      </w:r>
      <w:r>
        <w:rPr>
          <w:rFonts w:asciiTheme="majorBidi" w:hAnsiTheme="majorBidi" w:cstheme="majorBidi"/>
        </w:rPr>
        <w:t xml:space="preserve"> illustrates the change by department in the number of URG </w:t>
      </w:r>
      <w:r w:rsidR="009F1AE1">
        <w:rPr>
          <w:rFonts w:asciiTheme="majorBidi" w:hAnsiTheme="majorBidi" w:cstheme="majorBidi"/>
        </w:rPr>
        <w:t xml:space="preserve">TT/T </w:t>
      </w:r>
      <w:r w:rsidR="00E001F0">
        <w:rPr>
          <w:rFonts w:asciiTheme="majorBidi" w:hAnsiTheme="majorBidi" w:cstheme="majorBidi"/>
        </w:rPr>
        <w:t xml:space="preserve">and CT </w:t>
      </w:r>
      <w:r>
        <w:rPr>
          <w:rFonts w:asciiTheme="majorBidi" w:hAnsiTheme="majorBidi" w:cstheme="majorBidi"/>
        </w:rPr>
        <w:t xml:space="preserve">faculty at the College of Engineering over the last </w:t>
      </w:r>
      <w:r w:rsidR="00E001F0"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 xml:space="preserve"> years.</w:t>
      </w:r>
    </w:p>
    <w:p w14:paraId="26CE7AFC" w14:textId="398F18D9" w:rsidR="00B438F2" w:rsidRDefault="00B438F2" w:rsidP="004251E9">
      <w:pPr>
        <w:pStyle w:val="ListParagraph"/>
        <w:ind w:left="0"/>
        <w:rPr>
          <w:rFonts w:asciiTheme="majorBidi" w:hAnsiTheme="majorBidi" w:cstheme="majorBidi"/>
        </w:rPr>
      </w:pPr>
    </w:p>
    <w:p w14:paraId="41B90956" w14:textId="77777777" w:rsidR="00E55E22" w:rsidRDefault="00E55E22" w:rsidP="004251E9">
      <w:pPr>
        <w:pStyle w:val="ListParagraph"/>
        <w:ind w:left="0"/>
        <w:rPr>
          <w:rFonts w:asciiTheme="majorBidi" w:hAnsiTheme="majorBidi" w:cstheme="majorBidi"/>
        </w:rPr>
      </w:pPr>
    </w:p>
    <w:p w14:paraId="253A8EDE" w14:textId="4847CFF3" w:rsidR="00285FF4" w:rsidRDefault="002C1ED7" w:rsidP="00E55E22">
      <w:pPr>
        <w:pStyle w:val="ListParagraph"/>
        <w:ind w:left="-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7E57BF0F" wp14:editId="5699019C">
            <wp:extent cx="6858000" cy="2651760"/>
            <wp:effectExtent l="0" t="0" r="0" b="0"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8A9CAE" w14:textId="18A34385" w:rsidR="005D35CE" w:rsidRDefault="001C2986" w:rsidP="005D35CE">
      <w:pPr>
        <w:pStyle w:val="ListParagraph"/>
        <w:ind w:left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 w:rsidR="005D35CE">
        <w:rPr>
          <w:rFonts w:asciiTheme="majorBidi" w:hAnsiTheme="majorBidi" w:cstheme="majorBidi"/>
        </w:rPr>
        <w:t xml:space="preserve">Figure </w:t>
      </w:r>
      <w:r w:rsidR="00BD645A">
        <w:rPr>
          <w:rFonts w:asciiTheme="majorBidi" w:hAnsiTheme="majorBidi" w:cstheme="majorBidi"/>
        </w:rPr>
        <w:t>9</w:t>
      </w:r>
      <w:r w:rsidR="005D35CE">
        <w:rPr>
          <w:rFonts w:asciiTheme="majorBidi" w:hAnsiTheme="majorBidi" w:cstheme="majorBidi"/>
        </w:rPr>
        <w:t xml:space="preserve">. No. of </w:t>
      </w:r>
      <w:r w:rsidR="005B7DE6">
        <w:rPr>
          <w:rFonts w:asciiTheme="majorBidi" w:hAnsiTheme="majorBidi" w:cstheme="majorBidi"/>
        </w:rPr>
        <w:t>URG</w:t>
      </w:r>
      <w:r w:rsidR="005D35CE">
        <w:rPr>
          <w:rFonts w:asciiTheme="majorBidi" w:hAnsiTheme="majorBidi" w:cstheme="majorBidi"/>
        </w:rPr>
        <w:t xml:space="preserve"> </w:t>
      </w:r>
      <w:r w:rsidR="009F1AE1">
        <w:rPr>
          <w:rFonts w:asciiTheme="majorBidi" w:hAnsiTheme="majorBidi" w:cstheme="majorBidi"/>
        </w:rPr>
        <w:t xml:space="preserve">TT/T </w:t>
      </w:r>
      <w:r w:rsidR="00E001F0">
        <w:rPr>
          <w:rFonts w:asciiTheme="majorBidi" w:hAnsiTheme="majorBidi" w:cstheme="majorBidi"/>
        </w:rPr>
        <w:t xml:space="preserve">and CT </w:t>
      </w:r>
      <w:r w:rsidR="005D35CE">
        <w:rPr>
          <w:rFonts w:asciiTheme="majorBidi" w:hAnsiTheme="majorBidi" w:cstheme="majorBidi"/>
        </w:rPr>
        <w:t xml:space="preserve">faculty, by </w:t>
      </w:r>
      <w:r w:rsidR="00203553">
        <w:rPr>
          <w:rFonts w:asciiTheme="majorBidi" w:hAnsiTheme="majorBidi" w:cstheme="majorBidi"/>
        </w:rPr>
        <w:t xml:space="preserve">COE </w:t>
      </w:r>
      <w:r w:rsidR="005D35CE">
        <w:rPr>
          <w:rFonts w:asciiTheme="majorBidi" w:hAnsiTheme="majorBidi" w:cstheme="majorBidi"/>
        </w:rPr>
        <w:t xml:space="preserve">department, </w:t>
      </w:r>
      <w:r w:rsidR="00690ADE">
        <w:rPr>
          <w:rFonts w:asciiTheme="majorBidi" w:hAnsiTheme="majorBidi" w:cstheme="majorBidi"/>
        </w:rPr>
        <w:t>prior</w:t>
      </w:r>
      <w:r w:rsidR="005D35CE">
        <w:rPr>
          <w:rFonts w:asciiTheme="majorBidi" w:hAnsiTheme="majorBidi" w:cstheme="majorBidi"/>
        </w:rPr>
        <w:t xml:space="preserve"> </w:t>
      </w:r>
      <w:r w:rsidR="00E001F0">
        <w:rPr>
          <w:rFonts w:asciiTheme="majorBidi" w:hAnsiTheme="majorBidi" w:cstheme="majorBidi"/>
        </w:rPr>
        <w:t>5</w:t>
      </w:r>
      <w:r w:rsidR="005D35CE">
        <w:rPr>
          <w:rFonts w:asciiTheme="majorBidi" w:hAnsiTheme="majorBidi" w:cstheme="majorBidi"/>
        </w:rPr>
        <w:t xml:space="preserve"> years (20</w:t>
      </w:r>
      <w:r w:rsidR="00E001F0">
        <w:rPr>
          <w:rFonts w:asciiTheme="majorBidi" w:hAnsiTheme="majorBidi" w:cstheme="majorBidi"/>
        </w:rPr>
        <w:t>1</w:t>
      </w:r>
      <w:r w:rsidR="002C1ED7">
        <w:rPr>
          <w:rFonts w:asciiTheme="majorBidi" w:hAnsiTheme="majorBidi" w:cstheme="majorBidi"/>
        </w:rPr>
        <w:t>8</w:t>
      </w:r>
      <w:r w:rsidR="005D35CE">
        <w:rPr>
          <w:rFonts w:asciiTheme="majorBidi" w:hAnsiTheme="majorBidi" w:cstheme="majorBidi"/>
        </w:rPr>
        <w:t>-20</w:t>
      </w:r>
      <w:r w:rsidR="00F648C9">
        <w:rPr>
          <w:rFonts w:asciiTheme="majorBidi" w:hAnsiTheme="majorBidi" w:cstheme="majorBidi"/>
        </w:rPr>
        <w:t>2</w:t>
      </w:r>
      <w:r w:rsidR="002C1ED7">
        <w:rPr>
          <w:rFonts w:asciiTheme="majorBidi" w:hAnsiTheme="majorBidi" w:cstheme="majorBidi"/>
        </w:rPr>
        <w:t>2</w:t>
      </w:r>
      <w:r w:rsidR="005D35CE">
        <w:rPr>
          <w:rFonts w:asciiTheme="majorBidi" w:hAnsiTheme="majorBidi" w:cstheme="majorBidi"/>
        </w:rPr>
        <w:t>)</w:t>
      </w:r>
    </w:p>
    <w:p w14:paraId="48577606" w14:textId="5E57AC67" w:rsidR="00285FF4" w:rsidRDefault="00285FF4" w:rsidP="006F1D00">
      <w:pPr>
        <w:pStyle w:val="ListParagraph"/>
        <w:ind w:left="0"/>
        <w:rPr>
          <w:rFonts w:asciiTheme="majorBidi" w:hAnsiTheme="majorBidi" w:cstheme="majorBidi"/>
        </w:rPr>
      </w:pPr>
    </w:p>
    <w:p w14:paraId="647DDEA8" w14:textId="4BD3BACE" w:rsidR="00285FF4" w:rsidRDefault="00285FF4" w:rsidP="006F1D00">
      <w:pPr>
        <w:pStyle w:val="ListParagraph"/>
        <w:ind w:left="0"/>
        <w:rPr>
          <w:rFonts w:asciiTheme="majorBidi" w:hAnsiTheme="majorBidi" w:cstheme="majorBidi"/>
        </w:rPr>
      </w:pPr>
    </w:p>
    <w:p w14:paraId="14B260A2" w14:textId="27147F87" w:rsidR="00285FF4" w:rsidRDefault="00285FF4" w:rsidP="006F1D00">
      <w:pPr>
        <w:pStyle w:val="ListParagraph"/>
        <w:ind w:left="0"/>
        <w:rPr>
          <w:rFonts w:asciiTheme="majorBidi" w:hAnsiTheme="majorBidi" w:cstheme="majorBidi"/>
        </w:rPr>
      </w:pPr>
    </w:p>
    <w:p w14:paraId="586D370E" w14:textId="77777777" w:rsidR="004A4EA3" w:rsidRDefault="004A4EA3" w:rsidP="006F1D00">
      <w:pPr>
        <w:pStyle w:val="ListParagraph"/>
        <w:ind w:left="0"/>
        <w:rPr>
          <w:rFonts w:asciiTheme="majorBidi" w:hAnsiTheme="majorBidi" w:cstheme="majorBidi"/>
        </w:rPr>
      </w:pPr>
    </w:p>
    <w:p w14:paraId="2CA5C17E" w14:textId="77777777" w:rsidR="00285FF4" w:rsidRDefault="00285FF4" w:rsidP="006F1D00">
      <w:pPr>
        <w:pStyle w:val="ListParagraph"/>
        <w:ind w:left="0"/>
        <w:rPr>
          <w:rFonts w:asciiTheme="majorBidi" w:hAnsiTheme="majorBidi" w:cstheme="majorBidi"/>
        </w:rPr>
      </w:pPr>
    </w:p>
    <w:p w14:paraId="04CDBAF6" w14:textId="0F6F9D49" w:rsidR="006F1D00" w:rsidRDefault="006F1D00" w:rsidP="006F1D00">
      <w:pPr>
        <w:pStyle w:val="ListParagraph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Comparative URG </w:t>
      </w:r>
      <w:r w:rsidR="0030571E">
        <w:rPr>
          <w:rFonts w:asciiTheme="majorBidi" w:hAnsiTheme="majorBidi" w:cstheme="majorBidi"/>
        </w:rPr>
        <w:t xml:space="preserve">faculty </w:t>
      </w:r>
      <w:r>
        <w:rPr>
          <w:rFonts w:asciiTheme="majorBidi" w:hAnsiTheme="majorBidi" w:cstheme="majorBidi"/>
        </w:rPr>
        <w:t xml:space="preserve">data </w:t>
      </w:r>
      <w:r w:rsidR="0030571E">
        <w:rPr>
          <w:rFonts w:asciiTheme="majorBidi" w:hAnsiTheme="majorBidi" w:cstheme="majorBidi"/>
        </w:rPr>
        <w:t>over</w:t>
      </w:r>
      <w:r>
        <w:rPr>
          <w:rFonts w:asciiTheme="majorBidi" w:hAnsiTheme="majorBidi" w:cstheme="majorBidi"/>
        </w:rPr>
        <w:t xml:space="preserve"> the last 10 years for the COE and other ASEE-tracked institutions can be found in Table 2. Faculty data in this case only includes T/TT faculty. Data is presented for both comparative sets, and detail on rankings including percentile have been provided.</w:t>
      </w:r>
    </w:p>
    <w:p w14:paraId="3A322B6F" w14:textId="31B92488" w:rsidR="00634A43" w:rsidRDefault="00634A43" w:rsidP="00845A25">
      <w:pPr>
        <w:spacing w:after="0" w:line="240" w:lineRule="auto"/>
        <w:rPr>
          <w:rFonts w:asciiTheme="majorBidi" w:hAnsiTheme="majorBidi" w:cstheme="majorBidi"/>
        </w:rPr>
      </w:pPr>
    </w:p>
    <w:p w14:paraId="1880EFC2" w14:textId="77777777" w:rsidR="006F2DDC" w:rsidRDefault="006F2DDC" w:rsidP="006F2DDC">
      <w:pPr>
        <w:pStyle w:val="ListParagraph"/>
        <w:ind w:left="0"/>
        <w:rPr>
          <w:rFonts w:asciiTheme="majorBidi" w:hAnsiTheme="majorBidi" w:cstheme="majorBidi"/>
        </w:rPr>
      </w:pPr>
    </w:p>
    <w:p w14:paraId="6D2D8495" w14:textId="22BE6093" w:rsidR="006F2DDC" w:rsidRDefault="006F2DDC" w:rsidP="006F2DDC">
      <w:pPr>
        <w:pStyle w:val="ListParagraph"/>
        <w:ind w:left="0"/>
        <w:rPr>
          <w:rFonts w:asciiTheme="majorBidi" w:hAnsiTheme="majorBidi" w:cstheme="majorBidi"/>
        </w:rPr>
      </w:pPr>
    </w:p>
    <w:p w14:paraId="7C8BBA7F" w14:textId="177E84D6" w:rsidR="00E55E22" w:rsidRDefault="00E55E22" w:rsidP="006F2DDC">
      <w:pPr>
        <w:pStyle w:val="ListParagraph"/>
        <w:ind w:left="0"/>
        <w:rPr>
          <w:rFonts w:asciiTheme="majorBidi" w:hAnsiTheme="majorBidi" w:cstheme="majorBidi"/>
        </w:rPr>
      </w:pPr>
    </w:p>
    <w:p w14:paraId="6BBAD264" w14:textId="77777777" w:rsidR="00E55E22" w:rsidRDefault="00E55E22" w:rsidP="006F2DDC">
      <w:pPr>
        <w:pStyle w:val="ListParagraph"/>
        <w:ind w:left="0"/>
        <w:rPr>
          <w:rFonts w:asciiTheme="majorBidi" w:hAnsiTheme="majorBidi" w:cstheme="majorBidi"/>
        </w:rPr>
      </w:pPr>
    </w:p>
    <w:p w14:paraId="04417A82" w14:textId="77777777" w:rsidR="006F2DDC" w:rsidRDefault="006F2DDC" w:rsidP="006F2DDC">
      <w:pPr>
        <w:pStyle w:val="ListParagraph"/>
        <w:ind w:left="0"/>
        <w:rPr>
          <w:rFonts w:asciiTheme="majorBidi" w:hAnsiTheme="majorBidi" w:cstheme="majorBidi"/>
        </w:rPr>
      </w:pPr>
    </w:p>
    <w:p w14:paraId="5C14461E" w14:textId="10D2C2D8" w:rsidR="00B438F2" w:rsidRDefault="00B438F2" w:rsidP="006F2DDC">
      <w:pPr>
        <w:pStyle w:val="ListParagraph"/>
        <w:ind w:left="0"/>
        <w:rPr>
          <w:rFonts w:asciiTheme="majorBidi" w:hAnsiTheme="majorBidi" w:cstheme="majorBidi"/>
        </w:rPr>
      </w:pPr>
    </w:p>
    <w:p w14:paraId="00899910" w14:textId="39C19DF4" w:rsidR="00B438F2" w:rsidRDefault="00B438F2" w:rsidP="006F2DDC">
      <w:pPr>
        <w:pStyle w:val="ListParagraph"/>
        <w:ind w:left="0"/>
        <w:rPr>
          <w:rFonts w:asciiTheme="majorBidi" w:hAnsiTheme="majorBidi" w:cstheme="majorBidi"/>
        </w:rPr>
      </w:pPr>
    </w:p>
    <w:p w14:paraId="53D57ABF" w14:textId="3FD2E646" w:rsidR="00B438F2" w:rsidRDefault="00B438F2" w:rsidP="006F2DDC">
      <w:pPr>
        <w:pStyle w:val="ListParagraph"/>
        <w:ind w:left="0"/>
        <w:rPr>
          <w:rFonts w:asciiTheme="majorBidi" w:hAnsiTheme="majorBidi" w:cstheme="majorBidi"/>
        </w:rPr>
      </w:pPr>
    </w:p>
    <w:p w14:paraId="18D8F30F" w14:textId="55F141F1" w:rsidR="00B438F2" w:rsidRDefault="00B438F2" w:rsidP="006F2DDC">
      <w:pPr>
        <w:pStyle w:val="ListParagraph"/>
        <w:ind w:left="0"/>
        <w:rPr>
          <w:rFonts w:asciiTheme="majorBidi" w:hAnsiTheme="majorBidi" w:cstheme="majorBidi"/>
        </w:rPr>
      </w:pPr>
    </w:p>
    <w:p w14:paraId="237B9CEF" w14:textId="58404341" w:rsidR="00B438F2" w:rsidRDefault="00B438F2" w:rsidP="006F2DDC">
      <w:pPr>
        <w:pStyle w:val="ListParagraph"/>
        <w:ind w:left="0"/>
        <w:rPr>
          <w:rFonts w:asciiTheme="majorBidi" w:hAnsiTheme="majorBidi" w:cstheme="majorBidi"/>
        </w:rPr>
      </w:pPr>
    </w:p>
    <w:p w14:paraId="34610AED" w14:textId="09ECF8AC" w:rsidR="00B438F2" w:rsidRDefault="00B438F2" w:rsidP="006F2DDC">
      <w:pPr>
        <w:pStyle w:val="ListParagraph"/>
        <w:ind w:left="0"/>
        <w:rPr>
          <w:rFonts w:asciiTheme="majorBidi" w:hAnsiTheme="majorBidi" w:cstheme="majorBidi"/>
        </w:rPr>
      </w:pPr>
    </w:p>
    <w:p w14:paraId="630C9867" w14:textId="753F90EA" w:rsidR="00B438F2" w:rsidRDefault="00B438F2" w:rsidP="006F2DDC">
      <w:pPr>
        <w:pStyle w:val="ListParagraph"/>
        <w:ind w:left="0"/>
        <w:rPr>
          <w:rFonts w:asciiTheme="majorBidi" w:hAnsiTheme="majorBidi" w:cstheme="majorBidi"/>
        </w:rPr>
      </w:pPr>
    </w:p>
    <w:p w14:paraId="22A7579F" w14:textId="08D936EC" w:rsidR="00B438F2" w:rsidRDefault="00B438F2" w:rsidP="006F2DDC">
      <w:pPr>
        <w:pStyle w:val="ListParagraph"/>
        <w:ind w:left="0"/>
        <w:rPr>
          <w:rFonts w:asciiTheme="majorBidi" w:hAnsiTheme="majorBidi" w:cstheme="majorBidi"/>
        </w:rPr>
      </w:pPr>
    </w:p>
    <w:p w14:paraId="101CAC24" w14:textId="3704A198" w:rsidR="00B438F2" w:rsidRDefault="00B438F2" w:rsidP="006F2DDC">
      <w:pPr>
        <w:pStyle w:val="ListParagraph"/>
        <w:ind w:left="0"/>
        <w:rPr>
          <w:rFonts w:asciiTheme="majorBidi" w:hAnsiTheme="majorBidi" w:cstheme="majorBidi"/>
        </w:rPr>
      </w:pPr>
    </w:p>
    <w:p w14:paraId="47B806C1" w14:textId="79E7FF57" w:rsidR="00B438F2" w:rsidRDefault="00B438F2" w:rsidP="006F2DDC">
      <w:pPr>
        <w:pStyle w:val="ListParagraph"/>
        <w:ind w:left="0"/>
        <w:rPr>
          <w:rFonts w:asciiTheme="majorBidi" w:hAnsiTheme="majorBidi" w:cstheme="majorBidi"/>
        </w:rPr>
      </w:pPr>
    </w:p>
    <w:p w14:paraId="543B95A7" w14:textId="0CE91AFC" w:rsidR="00B438F2" w:rsidRDefault="00B438F2" w:rsidP="006F2DDC">
      <w:pPr>
        <w:pStyle w:val="ListParagraph"/>
        <w:ind w:left="0"/>
        <w:rPr>
          <w:rFonts w:asciiTheme="majorBidi" w:hAnsiTheme="majorBidi" w:cstheme="majorBidi"/>
        </w:rPr>
      </w:pPr>
    </w:p>
    <w:p w14:paraId="65BCFDED" w14:textId="1E6658C6" w:rsidR="00B438F2" w:rsidRDefault="00B438F2" w:rsidP="006F2DDC">
      <w:pPr>
        <w:pStyle w:val="ListParagraph"/>
        <w:ind w:left="0"/>
        <w:rPr>
          <w:rFonts w:asciiTheme="majorBidi" w:hAnsiTheme="majorBidi" w:cstheme="majorBidi"/>
        </w:rPr>
      </w:pPr>
    </w:p>
    <w:p w14:paraId="51722229" w14:textId="516E6A05" w:rsidR="007D6FA3" w:rsidRDefault="00170CD6" w:rsidP="007D6FA3">
      <w:pPr>
        <w:pStyle w:val="ListParagraph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 </w:t>
      </w:r>
      <w:r w:rsidR="006F2DDC">
        <w:rPr>
          <w:rFonts w:asciiTheme="majorBidi" w:hAnsiTheme="majorBidi" w:cstheme="majorBidi"/>
        </w:rPr>
        <w:t xml:space="preserve">Table 2. % URG faculty for the COE, </w:t>
      </w:r>
      <w:r w:rsidR="00E76249">
        <w:rPr>
          <w:rFonts w:asciiTheme="majorBidi" w:hAnsiTheme="majorBidi" w:cstheme="majorBidi"/>
        </w:rPr>
        <w:t xml:space="preserve">by department, </w:t>
      </w:r>
      <w:r w:rsidR="006F2DDC">
        <w:rPr>
          <w:rFonts w:asciiTheme="majorBidi" w:hAnsiTheme="majorBidi" w:cstheme="majorBidi"/>
        </w:rPr>
        <w:t>T/TT only, over last 10 years (20</w:t>
      </w:r>
      <w:r w:rsidR="00847E42">
        <w:rPr>
          <w:rFonts w:asciiTheme="majorBidi" w:hAnsiTheme="majorBidi" w:cstheme="majorBidi"/>
        </w:rPr>
        <w:t>1</w:t>
      </w:r>
      <w:r w:rsidR="006D06F3">
        <w:rPr>
          <w:rFonts w:asciiTheme="majorBidi" w:hAnsiTheme="majorBidi" w:cstheme="majorBidi"/>
        </w:rPr>
        <w:t>2</w:t>
      </w:r>
      <w:r w:rsidR="006F2DDC">
        <w:rPr>
          <w:rFonts w:asciiTheme="majorBidi" w:hAnsiTheme="majorBidi" w:cstheme="majorBidi"/>
        </w:rPr>
        <w:t>-20</w:t>
      </w:r>
      <w:r w:rsidR="00F001C0">
        <w:rPr>
          <w:rFonts w:asciiTheme="majorBidi" w:hAnsiTheme="majorBidi" w:cstheme="majorBidi"/>
        </w:rPr>
        <w:t>2</w:t>
      </w:r>
      <w:r w:rsidR="006D06F3">
        <w:rPr>
          <w:rFonts w:asciiTheme="majorBidi" w:hAnsiTheme="majorBidi" w:cstheme="majorBidi"/>
        </w:rPr>
        <w:t>1</w:t>
      </w:r>
      <w:r w:rsidR="006F2DDC">
        <w:rPr>
          <w:rFonts w:asciiTheme="majorBidi" w:hAnsiTheme="majorBidi" w:cstheme="majorBidi"/>
        </w:rPr>
        <w:t>)</w:t>
      </w:r>
    </w:p>
    <w:p w14:paraId="59B5D0B9" w14:textId="77777777" w:rsidR="007D6FA3" w:rsidRDefault="007D6FA3" w:rsidP="007D6FA3">
      <w:pPr>
        <w:pStyle w:val="ListParagraph"/>
        <w:ind w:left="0"/>
        <w:rPr>
          <w:rFonts w:asciiTheme="majorBidi" w:hAnsiTheme="majorBidi" w:cstheme="majorBidi"/>
        </w:rPr>
      </w:pPr>
    </w:p>
    <w:p w14:paraId="63E4BCC4" w14:textId="091814FC" w:rsidR="00634A43" w:rsidRDefault="006D06F3" w:rsidP="006D06F3">
      <w:pPr>
        <w:pStyle w:val="ListParagraph"/>
        <w:ind w:left="0"/>
        <w:jc w:val="center"/>
        <w:rPr>
          <w:rFonts w:asciiTheme="majorBidi" w:hAnsiTheme="majorBidi" w:cstheme="majorBidi"/>
        </w:rPr>
      </w:pPr>
      <w:r w:rsidRPr="006D06F3">
        <w:rPr>
          <w:noProof/>
        </w:rPr>
        <w:drawing>
          <wp:inline distT="0" distB="0" distL="0" distR="0" wp14:anchorId="05B8CDE9" wp14:editId="2BAAF324">
            <wp:extent cx="5852160" cy="7863840"/>
            <wp:effectExtent l="0" t="0" r="0" b="3810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78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3630D" w14:textId="48C43CDC" w:rsidR="00A91690" w:rsidRPr="000E0493" w:rsidRDefault="00007431" w:rsidP="0080035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  <w:r w:rsidR="003C562C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3.  </w:t>
      </w:r>
      <w:r w:rsidR="00216123">
        <w:rPr>
          <w:rFonts w:asciiTheme="majorBidi" w:hAnsiTheme="majorBidi" w:cstheme="majorBidi"/>
          <w:b/>
          <w:bCs/>
          <w:sz w:val="24"/>
          <w:szCs w:val="24"/>
        </w:rPr>
        <w:t>Staff</w:t>
      </w:r>
      <w:r w:rsidR="00A91690">
        <w:rPr>
          <w:rFonts w:asciiTheme="majorBidi" w:hAnsiTheme="majorBidi" w:cstheme="majorBidi"/>
          <w:b/>
          <w:bCs/>
          <w:sz w:val="24"/>
          <w:szCs w:val="24"/>
        </w:rPr>
        <w:t xml:space="preserve"> Data</w:t>
      </w:r>
      <w:r w:rsidR="00A91690" w:rsidRPr="000E0493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58EF41DF" w14:textId="49ED6F2F" w:rsidR="00845A25" w:rsidRDefault="00845A25" w:rsidP="00845A25">
      <w:pPr>
        <w:spacing w:after="0" w:line="240" w:lineRule="auto"/>
        <w:rPr>
          <w:rFonts w:asciiTheme="majorBidi" w:hAnsiTheme="majorBidi" w:cstheme="majorBidi"/>
        </w:rPr>
      </w:pPr>
    </w:p>
    <w:p w14:paraId="52301A93" w14:textId="0FAA61A1" w:rsidR="00B51BFD" w:rsidRPr="00170CD6" w:rsidRDefault="00B51BFD" w:rsidP="00B51BF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70CD6">
        <w:rPr>
          <w:rFonts w:asciiTheme="majorBidi" w:hAnsiTheme="majorBidi" w:cstheme="majorBidi"/>
          <w:b/>
          <w:sz w:val="24"/>
          <w:szCs w:val="24"/>
        </w:rPr>
        <w:t>3.1 Gender</w:t>
      </w:r>
    </w:p>
    <w:p w14:paraId="655EB39E" w14:textId="42631BD9" w:rsidR="003A2ED5" w:rsidRDefault="003A2ED5" w:rsidP="003A2ED5">
      <w:pPr>
        <w:spacing w:after="0" w:line="240" w:lineRule="auto"/>
        <w:rPr>
          <w:rFonts w:asciiTheme="majorBidi" w:hAnsiTheme="majorBidi" w:cstheme="majorBidi"/>
        </w:rPr>
      </w:pPr>
    </w:p>
    <w:p w14:paraId="790761C3" w14:textId="0D6D7B05" w:rsidR="00B51BFD" w:rsidRDefault="000A4858" w:rsidP="003A2ED5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Figure </w:t>
      </w:r>
      <w:r w:rsidR="00F02340">
        <w:rPr>
          <w:rFonts w:asciiTheme="majorBidi" w:hAnsiTheme="majorBidi" w:cstheme="majorBidi"/>
        </w:rPr>
        <w:t>10</w:t>
      </w:r>
      <w:r>
        <w:rPr>
          <w:rFonts w:asciiTheme="majorBidi" w:hAnsiTheme="majorBidi" w:cstheme="majorBidi"/>
        </w:rPr>
        <w:t xml:space="preserve"> reflect</w:t>
      </w:r>
      <w:r w:rsidR="00961B17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the </w:t>
      </w:r>
      <w:r w:rsidR="008D1887">
        <w:rPr>
          <w:rFonts w:asciiTheme="majorBidi" w:hAnsiTheme="majorBidi" w:cstheme="majorBidi"/>
        </w:rPr>
        <w:t>%</w:t>
      </w:r>
      <w:r>
        <w:rPr>
          <w:rFonts w:asciiTheme="majorBidi" w:hAnsiTheme="majorBidi" w:cstheme="majorBidi"/>
        </w:rPr>
        <w:t xml:space="preserve"> of </w:t>
      </w:r>
      <w:r w:rsidR="008D1887">
        <w:rPr>
          <w:rFonts w:asciiTheme="majorBidi" w:hAnsiTheme="majorBidi" w:cstheme="majorBidi"/>
        </w:rPr>
        <w:t xml:space="preserve">female </w:t>
      </w:r>
      <w:r>
        <w:rPr>
          <w:rFonts w:asciiTheme="majorBidi" w:hAnsiTheme="majorBidi" w:cstheme="majorBidi"/>
        </w:rPr>
        <w:t xml:space="preserve">COE staff by job type </w:t>
      </w:r>
      <w:r w:rsidR="008D1887">
        <w:rPr>
          <w:rFonts w:asciiTheme="majorBidi" w:hAnsiTheme="majorBidi" w:cstheme="majorBidi"/>
        </w:rPr>
        <w:t xml:space="preserve">over the last </w:t>
      </w:r>
      <w:r w:rsidR="002D6D01">
        <w:rPr>
          <w:rFonts w:asciiTheme="majorBidi" w:hAnsiTheme="majorBidi" w:cstheme="majorBidi"/>
        </w:rPr>
        <w:t>f</w:t>
      </w:r>
      <w:r w:rsidR="008A0E42">
        <w:rPr>
          <w:rFonts w:asciiTheme="majorBidi" w:hAnsiTheme="majorBidi" w:cstheme="majorBidi"/>
        </w:rPr>
        <w:t>ive</w:t>
      </w:r>
      <w:r w:rsidR="008D1887">
        <w:rPr>
          <w:rFonts w:asciiTheme="majorBidi" w:hAnsiTheme="majorBidi" w:cstheme="majorBidi"/>
        </w:rPr>
        <w:t xml:space="preserve"> years</w:t>
      </w:r>
      <w:r>
        <w:rPr>
          <w:rFonts w:asciiTheme="majorBidi" w:hAnsiTheme="majorBidi" w:cstheme="majorBidi"/>
        </w:rPr>
        <w:t>. Comparative data for New Castle County is as of July 20</w:t>
      </w:r>
      <w:r w:rsidR="00CF3828">
        <w:rPr>
          <w:rFonts w:asciiTheme="majorBidi" w:hAnsiTheme="majorBidi" w:cstheme="majorBidi"/>
        </w:rPr>
        <w:t>21</w:t>
      </w:r>
      <w:r>
        <w:rPr>
          <w:rFonts w:asciiTheme="majorBidi" w:hAnsiTheme="majorBidi" w:cstheme="majorBidi"/>
        </w:rPr>
        <w:t>.</w:t>
      </w:r>
      <w:r w:rsidR="00170CD6">
        <w:rPr>
          <w:rFonts w:asciiTheme="majorBidi" w:hAnsiTheme="majorBidi" w:cstheme="majorBidi"/>
        </w:rPr>
        <w:t xml:space="preserve"> Figure </w:t>
      </w:r>
      <w:r w:rsidR="00866C6C">
        <w:rPr>
          <w:rFonts w:asciiTheme="majorBidi" w:hAnsiTheme="majorBidi" w:cstheme="majorBidi"/>
        </w:rPr>
        <w:t>1</w:t>
      </w:r>
      <w:r w:rsidR="00F02340">
        <w:rPr>
          <w:rFonts w:asciiTheme="majorBidi" w:hAnsiTheme="majorBidi" w:cstheme="majorBidi"/>
        </w:rPr>
        <w:t>1</w:t>
      </w:r>
      <w:r w:rsidR="00170CD6">
        <w:rPr>
          <w:rFonts w:asciiTheme="majorBidi" w:hAnsiTheme="majorBidi" w:cstheme="majorBidi"/>
        </w:rPr>
        <w:t xml:space="preserve"> shows the </w:t>
      </w:r>
      <w:r w:rsidR="008D1887">
        <w:rPr>
          <w:rFonts w:asciiTheme="majorBidi" w:hAnsiTheme="majorBidi" w:cstheme="majorBidi"/>
        </w:rPr>
        <w:t>% of female COE staff</w:t>
      </w:r>
      <w:r w:rsidR="00170CD6">
        <w:rPr>
          <w:rFonts w:asciiTheme="majorBidi" w:hAnsiTheme="majorBidi" w:cstheme="majorBidi"/>
        </w:rPr>
        <w:t xml:space="preserve"> by managerial </w:t>
      </w:r>
      <w:r w:rsidR="00AD27EA">
        <w:rPr>
          <w:rFonts w:asciiTheme="majorBidi" w:hAnsiTheme="majorBidi" w:cstheme="majorBidi"/>
        </w:rPr>
        <w:t>role  and</w:t>
      </w:r>
      <w:r w:rsidR="00170CD6">
        <w:rPr>
          <w:rFonts w:asciiTheme="majorBidi" w:hAnsiTheme="majorBidi" w:cstheme="majorBidi"/>
        </w:rPr>
        <w:t xml:space="preserve"> does not include research staff.</w:t>
      </w:r>
      <w:r w:rsidR="00E31B37">
        <w:rPr>
          <w:rFonts w:asciiTheme="majorBidi" w:hAnsiTheme="majorBidi" w:cstheme="majorBidi"/>
        </w:rPr>
        <w:t xml:space="preserve"> The </w:t>
      </w:r>
      <w:r w:rsidR="00FB1BA6">
        <w:rPr>
          <w:rFonts w:asciiTheme="majorBidi" w:hAnsiTheme="majorBidi" w:cstheme="majorBidi"/>
        </w:rPr>
        <w:t>categorical definitions for each job type (admin, research and tech) can be found in the Appendix</w:t>
      </w:r>
      <w:r w:rsidR="00007431">
        <w:rPr>
          <w:rFonts w:asciiTheme="majorBidi" w:hAnsiTheme="majorBidi" w:cstheme="majorBidi"/>
        </w:rPr>
        <w:t xml:space="preserve"> A</w:t>
      </w:r>
      <w:r w:rsidR="00FB1BA6">
        <w:rPr>
          <w:rFonts w:asciiTheme="majorBidi" w:hAnsiTheme="majorBidi" w:cstheme="majorBidi"/>
        </w:rPr>
        <w:t>.</w:t>
      </w:r>
    </w:p>
    <w:p w14:paraId="71C0B8C7" w14:textId="33B80AAF" w:rsidR="00376741" w:rsidRDefault="0042118F" w:rsidP="00F610BC">
      <w:pPr>
        <w:spacing w:after="0" w:line="240" w:lineRule="auto"/>
        <w:ind w:left="-144"/>
        <w:rPr>
          <w:rFonts w:ascii="Times New Roman" w:hAnsi="Times New Roman" w:cs="Times New Roman"/>
          <w:b/>
          <w:noProof/>
        </w:rPr>
      </w:pPr>
      <w:r>
        <w:rPr>
          <w:rFonts w:asciiTheme="majorBidi" w:hAnsiTheme="majorBidi" w:cstheme="majorBidi"/>
        </w:rPr>
        <w:tab/>
        <w:t xml:space="preserve">                       </w:t>
      </w:r>
      <w:r w:rsidR="00592A28">
        <w:rPr>
          <w:rFonts w:ascii="Times New Roman" w:hAnsi="Times New Roman" w:cs="Times New Roman"/>
          <w:b/>
        </w:rPr>
        <w:t xml:space="preserve">                                </w:t>
      </w:r>
    </w:p>
    <w:p w14:paraId="6C40A69D" w14:textId="2C37C4F8" w:rsidR="009F0F51" w:rsidRDefault="008A0E42" w:rsidP="00F610BC">
      <w:pPr>
        <w:spacing w:after="0" w:line="240" w:lineRule="auto"/>
        <w:ind w:left="-144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62C11539" wp14:editId="3611614C">
            <wp:extent cx="6400800" cy="2560320"/>
            <wp:effectExtent l="0" t="0" r="0" b="0"/>
            <wp:docPr id="31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BEBCCB" w14:textId="7664A93F" w:rsidR="00DD0641" w:rsidRDefault="00592A28" w:rsidP="00DD0641">
      <w:pPr>
        <w:spacing w:after="0" w:line="240" w:lineRule="auto"/>
        <w:ind w:left="-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Pr="00015D57">
        <w:rPr>
          <w:rFonts w:ascii="Times New Roman" w:hAnsi="Times New Roman" w:cs="Times New Roman"/>
        </w:rPr>
        <w:t>Figure 1</w:t>
      </w:r>
      <w:r w:rsidR="00F02340">
        <w:rPr>
          <w:rFonts w:ascii="Times New Roman" w:hAnsi="Times New Roman" w:cs="Times New Roman"/>
        </w:rPr>
        <w:t>0</w:t>
      </w:r>
      <w:r w:rsidRPr="00015D57">
        <w:rPr>
          <w:rFonts w:ascii="Times New Roman" w:hAnsi="Times New Roman" w:cs="Times New Roman"/>
        </w:rPr>
        <w:t xml:space="preserve">. </w:t>
      </w:r>
      <w:r w:rsidR="00DD0641">
        <w:rPr>
          <w:rFonts w:ascii="Times New Roman" w:hAnsi="Times New Roman" w:cs="Times New Roman"/>
        </w:rPr>
        <w:t xml:space="preserve">% </w:t>
      </w:r>
      <w:r w:rsidR="009732A2">
        <w:rPr>
          <w:rFonts w:ascii="Times New Roman" w:hAnsi="Times New Roman" w:cs="Times New Roman"/>
        </w:rPr>
        <w:t>Women</w:t>
      </w:r>
      <w:r w:rsidR="00DD0641">
        <w:rPr>
          <w:rFonts w:ascii="Times New Roman" w:hAnsi="Times New Roman" w:cs="Times New Roman"/>
        </w:rPr>
        <w:t xml:space="preserve"> </w:t>
      </w:r>
      <w:r w:rsidRPr="00015D57">
        <w:rPr>
          <w:rFonts w:ascii="Times New Roman" w:hAnsi="Times New Roman" w:cs="Times New Roman"/>
        </w:rPr>
        <w:t>College of Engineering administrative, technical and research support staff</w:t>
      </w:r>
      <w:r w:rsidR="00DD0641">
        <w:rPr>
          <w:rFonts w:ascii="Times New Roman" w:hAnsi="Times New Roman" w:cs="Times New Roman"/>
        </w:rPr>
        <w:t xml:space="preserve"> </w:t>
      </w:r>
    </w:p>
    <w:p w14:paraId="68CDCDD2" w14:textId="685AFD77" w:rsidR="00A84FE4" w:rsidRDefault="00DD0641" w:rsidP="00DD0641">
      <w:pPr>
        <w:spacing w:after="0" w:line="240" w:lineRule="auto"/>
        <w:ind w:left="-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592A28" w:rsidRPr="00015D57">
        <w:rPr>
          <w:rFonts w:ascii="Times New Roman" w:hAnsi="Times New Roman" w:cs="Times New Roman"/>
        </w:rPr>
        <w:t xml:space="preserve"> data</w:t>
      </w:r>
      <w:r w:rsidR="00A84FE4">
        <w:rPr>
          <w:rFonts w:ascii="Times New Roman" w:hAnsi="Times New Roman" w:cs="Times New Roman"/>
        </w:rPr>
        <w:t xml:space="preserve"> </w:t>
      </w:r>
      <w:r w:rsidR="00592A28" w:rsidRPr="00015D57">
        <w:rPr>
          <w:rFonts w:ascii="Times New Roman" w:hAnsi="Times New Roman" w:cs="Times New Roman"/>
        </w:rPr>
        <w:t>by job type, Fall 201</w:t>
      </w:r>
      <w:r w:rsidR="008A0E42">
        <w:rPr>
          <w:rFonts w:ascii="Times New Roman" w:hAnsi="Times New Roman" w:cs="Times New Roman"/>
        </w:rPr>
        <w:t>8</w:t>
      </w:r>
      <w:r w:rsidR="00592A28" w:rsidRPr="00015D57">
        <w:rPr>
          <w:rFonts w:ascii="Times New Roman" w:hAnsi="Times New Roman" w:cs="Times New Roman"/>
        </w:rPr>
        <w:t xml:space="preserve"> </w:t>
      </w:r>
      <w:r w:rsidR="008D1887">
        <w:rPr>
          <w:rFonts w:ascii="Times New Roman" w:hAnsi="Times New Roman" w:cs="Times New Roman"/>
        </w:rPr>
        <w:t>to</w:t>
      </w:r>
      <w:r w:rsidR="00592A28" w:rsidRPr="00015D57">
        <w:rPr>
          <w:rFonts w:ascii="Times New Roman" w:hAnsi="Times New Roman" w:cs="Times New Roman"/>
        </w:rPr>
        <w:t xml:space="preserve"> Fall 20</w:t>
      </w:r>
      <w:r w:rsidR="00000A4F">
        <w:rPr>
          <w:rFonts w:ascii="Times New Roman" w:hAnsi="Times New Roman" w:cs="Times New Roman"/>
        </w:rPr>
        <w:t>2</w:t>
      </w:r>
      <w:r w:rsidR="008A0E42">
        <w:rPr>
          <w:rFonts w:ascii="Times New Roman" w:hAnsi="Times New Roman" w:cs="Times New Roman"/>
        </w:rPr>
        <w:t>2</w:t>
      </w:r>
    </w:p>
    <w:p w14:paraId="1D1D6E55" w14:textId="57B045FB" w:rsidR="00724349" w:rsidRDefault="00724349" w:rsidP="00A84FE4">
      <w:pPr>
        <w:pStyle w:val="NoSpacing"/>
        <w:ind w:left="-1296"/>
        <w:jc w:val="center"/>
        <w:rPr>
          <w:rFonts w:ascii="Times New Roman" w:hAnsi="Times New Roman" w:cs="Times New Roman"/>
        </w:rPr>
      </w:pPr>
    </w:p>
    <w:p w14:paraId="20798ED8" w14:textId="0F4ED3F4" w:rsidR="00493148" w:rsidRDefault="00493148" w:rsidP="00A84FE4">
      <w:pPr>
        <w:pStyle w:val="NoSpacing"/>
        <w:ind w:left="-1296"/>
        <w:jc w:val="center"/>
        <w:rPr>
          <w:rFonts w:ascii="Times New Roman" w:hAnsi="Times New Roman" w:cs="Times New Roman"/>
        </w:rPr>
      </w:pPr>
    </w:p>
    <w:p w14:paraId="5E25FC59" w14:textId="77777777" w:rsidR="00493148" w:rsidRDefault="00493148" w:rsidP="00A84FE4">
      <w:pPr>
        <w:pStyle w:val="NoSpacing"/>
        <w:ind w:left="-1296"/>
        <w:jc w:val="center"/>
        <w:rPr>
          <w:rFonts w:ascii="Times New Roman" w:hAnsi="Times New Roman" w:cs="Times New Roman"/>
        </w:rPr>
      </w:pPr>
    </w:p>
    <w:p w14:paraId="3B64020E" w14:textId="3DC65B1E" w:rsidR="00DD0641" w:rsidRDefault="008A0E42" w:rsidP="000C41E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2EB02CC" wp14:editId="5995394A">
            <wp:extent cx="4389120" cy="2916936"/>
            <wp:effectExtent l="0" t="0" r="0" b="0"/>
            <wp:docPr id="32" name="Pictur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916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0A0C9A" w14:textId="0C958F08" w:rsidR="00592A28" w:rsidRPr="00783D2A" w:rsidRDefault="00B77753" w:rsidP="00D95009">
      <w:pPr>
        <w:pStyle w:val="NoSpacing"/>
        <w:ind w:left="-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24349">
        <w:rPr>
          <w:rFonts w:ascii="Times New Roman" w:hAnsi="Times New Roman" w:cs="Times New Roman"/>
        </w:rPr>
        <w:t xml:space="preserve"> </w:t>
      </w:r>
      <w:r w:rsidR="009F0F51">
        <w:rPr>
          <w:rFonts w:ascii="Times New Roman" w:hAnsi="Times New Roman" w:cs="Times New Roman"/>
        </w:rPr>
        <w:t xml:space="preserve">            </w:t>
      </w:r>
      <w:r w:rsidR="00F610BC">
        <w:rPr>
          <w:rFonts w:ascii="Times New Roman" w:hAnsi="Times New Roman" w:cs="Times New Roman"/>
        </w:rPr>
        <w:t xml:space="preserve"> </w:t>
      </w:r>
      <w:r w:rsidR="009F0F51">
        <w:rPr>
          <w:rFonts w:ascii="Times New Roman" w:hAnsi="Times New Roman" w:cs="Times New Roman"/>
        </w:rPr>
        <w:t xml:space="preserve"> </w:t>
      </w:r>
      <w:r w:rsidR="00592A28" w:rsidRPr="00783D2A">
        <w:rPr>
          <w:rFonts w:ascii="Times New Roman" w:hAnsi="Times New Roman" w:cs="Times New Roman"/>
        </w:rPr>
        <w:t xml:space="preserve">Figure 11. </w:t>
      </w:r>
      <w:r w:rsidR="00DD0641">
        <w:rPr>
          <w:rFonts w:ascii="Times New Roman" w:hAnsi="Times New Roman" w:cs="Times New Roman"/>
        </w:rPr>
        <w:t xml:space="preserve">% </w:t>
      </w:r>
      <w:r w:rsidR="009732A2">
        <w:rPr>
          <w:rFonts w:ascii="Times New Roman" w:hAnsi="Times New Roman" w:cs="Times New Roman"/>
        </w:rPr>
        <w:t>Women</w:t>
      </w:r>
      <w:r w:rsidR="00DD0641">
        <w:rPr>
          <w:rFonts w:ascii="Times New Roman" w:hAnsi="Times New Roman" w:cs="Times New Roman"/>
        </w:rPr>
        <w:t xml:space="preserve"> </w:t>
      </w:r>
      <w:r w:rsidR="00592A28" w:rsidRPr="00783D2A">
        <w:rPr>
          <w:rFonts w:ascii="Times New Roman" w:hAnsi="Times New Roman" w:cs="Times New Roman"/>
        </w:rPr>
        <w:t>College of Engineering administrative</w:t>
      </w:r>
      <w:r w:rsidR="003D5C9E" w:rsidRPr="00783D2A">
        <w:rPr>
          <w:rFonts w:ascii="Times New Roman" w:hAnsi="Times New Roman" w:cs="Times New Roman"/>
        </w:rPr>
        <w:t xml:space="preserve"> and te</w:t>
      </w:r>
      <w:r w:rsidR="00592A28" w:rsidRPr="00783D2A">
        <w:rPr>
          <w:rFonts w:ascii="Times New Roman" w:hAnsi="Times New Roman" w:cs="Times New Roman"/>
        </w:rPr>
        <w:t>chnical support staff data</w:t>
      </w:r>
    </w:p>
    <w:p w14:paraId="1D6349A6" w14:textId="2CE4FB63" w:rsidR="000644C5" w:rsidRDefault="00592A28" w:rsidP="00592A28">
      <w:pPr>
        <w:ind w:left="-720" w:right="288"/>
        <w:rPr>
          <w:rFonts w:ascii="Times New Roman" w:hAnsi="Times New Roman" w:cs="Times New Roman"/>
        </w:rPr>
      </w:pPr>
      <w:r w:rsidRPr="00783D2A">
        <w:rPr>
          <w:rFonts w:ascii="Times New Roman" w:hAnsi="Times New Roman" w:cs="Times New Roman"/>
        </w:rPr>
        <w:t xml:space="preserve">                     </w:t>
      </w:r>
      <w:r w:rsidR="00724349" w:rsidRPr="00783D2A">
        <w:rPr>
          <w:rFonts w:ascii="Times New Roman" w:hAnsi="Times New Roman" w:cs="Times New Roman"/>
        </w:rPr>
        <w:t xml:space="preserve">           </w:t>
      </w:r>
      <w:r w:rsidR="009F0F51" w:rsidRPr="00783D2A">
        <w:rPr>
          <w:rFonts w:ascii="Times New Roman" w:hAnsi="Times New Roman" w:cs="Times New Roman"/>
        </w:rPr>
        <w:t xml:space="preserve">           </w:t>
      </w:r>
      <w:r w:rsidRPr="00783D2A">
        <w:rPr>
          <w:rFonts w:ascii="Times New Roman" w:hAnsi="Times New Roman" w:cs="Times New Roman"/>
        </w:rPr>
        <w:t xml:space="preserve"> </w:t>
      </w:r>
      <w:r w:rsidR="00DD0641">
        <w:rPr>
          <w:rFonts w:ascii="Times New Roman" w:hAnsi="Times New Roman" w:cs="Times New Roman"/>
        </w:rPr>
        <w:t xml:space="preserve">         </w:t>
      </w:r>
      <w:r w:rsidR="006B35E9">
        <w:rPr>
          <w:rFonts w:ascii="Times New Roman" w:hAnsi="Times New Roman" w:cs="Times New Roman"/>
        </w:rPr>
        <w:t xml:space="preserve">       </w:t>
      </w:r>
      <w:r w:rsidR="00A92790">
        <w:rPr>
          <w:rFonts w:ascii="Times New Roman" w:hAnsi="Times New Roman" w:cs="Times New Roman"/>
        </w:rPr>
        <w:t xml:space="preserve">   </w:t>
      </w:r>
      <w:r w:rsidR="00DD0641">
        <w:rPr>
          <w:rFonts w:ascii="Times New Roman" w:hAnsi="Times New Roman" w:cs="Times New Roman"/>
        </w:rPr>
        <w:t xml:space="preserve"> </w:t>
      </w:r>
      <w:r w:rsidRPr="00783D2A">
        <w:rPr>
          <w:rFonts w:ascii="Times New Roman" w:hAnsi="Times New Roman" w:cs="Times New Roman"/>
        </w:rPr>
        <w:t xml:space="preserve">by </w:t>
      </w:r>
      <w:r w:rsidR="003D5C9E" w:rsidRPr="00783D2A">
        <w:rPr>
          <w:rFonts w:ascii="Times New Roman" w:hAnsi="Times New Roman" w:cs="Times New Roman"/>
        </w:rPr>
        <w:t>managerial role</w:t>
      </w:r>
      <w:r w:rsidRPr="00783D2A">
        <w:rPr>
          <w:rFonts w:ascii="Times New Roman" w:hAnsi="Times New Roman" w:cs="Times New Roman"/>
        </w:rPr>
        <w:t>, Fall 201</w:t>
      </w:r>
      <w:r w:rsidR="008A0E42">
        <w:rPr>
          <w:rFonts w:ascii="Times New Roman" w:hAnsi="Times New Roman" w:cs="Times New Roman"/>
        </w:rPr>
        <w:t>8</w:t>
      </w:r>
      <w:r w:rsidRPr="00783D2A">
        <w:rPr>
          <w:rFonts w:ascii="Times New Roman" w:hAnsi="Times New Roman" w:cs="Times New Roman"/>
        </w:rPr>
        <w:t xml:space="preserve"> </w:t>
      </w:r>
      <w:r w:rsidR="0081141E">
        <w:rPr>
          <w:rFonts w:ascii="Times New Roman" w:hAnsi="Times New Roman" w:cs="Times New Roman"/>
        </w:rPr>
        <w:t xml:space="preserve">to </w:t>
      </w:r>
      <w:r w:rsidRPr="00783D2A">
        <w:rPr>
          <w:rFonts w:ascii="Times New Roman" w:hAnsi="Times New Roman" w:cs="Times New Roman"/>
        </w:rPr>
        <w:t>Fall 20</w:t>
      </w:r>
      <w:r w:rsidR="002D6D01">
        <w:rPr>
          <w:rFonts w:ascii="Times New Roman" w:hAnsi="Times New Roman" w:cs="Times New Roman"/>
        </w:rPr>
        <w:t>2</w:t>
      </w:r>
      <w:r w:rsidR="008A0E42">
        <w:rPr>
          <w:rFonts w:ascii="Times New Roman" w:hAnsi="Times New Roman" w:cs="Times New Roman"/>
        </w:rPr>
        <w:t>2</w:t>
      </w:r>
    </w:p>
    <w:p w14:paraId="314968FE" w14:textId="2C2ACB53" w:rsidR="00761344" w:rsidRPr="00170CD6" w:rsidRDefault="00761344" w:rsidP="00761344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70CD6">
        <w:rPr>
          <w:rFonts w:asciiTheme="majorBidi" w:hAnsiTheme="majorBidi" w:cstheme="majorBidi"/>
          <w:b/>
          <w:sz w:val="24"/>
          <w:szCs w:val="24"/>
        </w:rPr>
        <w:lastRenderedPageBreak/>
        <w:t>3.</w:t>
      </w:r>
      <w:r>
        <w:rPr>
          <w:rFonts w:asciiTheme="majorBidi" w:hAnsiTheme="majorBidi" w:cstheme="majorBidi"/>
          <w:b/>
          <w:sz w:val="24"/>
          <w:szCs w:val="24"/>
        </w:rPr>
        <w:t>2 Underrepresented Status</w:t>
      </w:r>
    </w:p>
    <w:p w14:paraId="684D9749" w14:textId="7750E15B" w:rsidR="00761344" w:rsidRDefault="00761344" w:rsidP="00761344">
      <w:pPr>
        <w:spacing w:after="0" w:line="240" w:lineRule="auto"/>
        <w:rPr>
          <w:rFonts w:asciiTheme="majorBidi" w:hAnsiTheme="majorBidi" w:cstheme="majorBidi"/>
        </w:rPr>
      </w:pPr>
    </w:p>
    <w:p w14:paraId="03B1C282" w14:textId="6F4F029A" w:rsidR="00761344" w:rsidRDefault="00761344" w:rsidP="0076134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Figure </w:t>
      </w:r>
      <w:r w:rsidR="00866C6C">
        <w:rPr>
          <w:rFonts w:asciiTheme="majorBidi" w:hAnsiTheme="majorBidi" w:cstheme="majorBidi"/>
        </w:rPr>
        <w:t>1</w:t>
      </w:r>
      <w:r w:rsidR="003D5C9E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reflect</w:t>
      </w:r>
      <w:r w:rsidR="00961B17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the breakdown of COE staff by job type </w:t>
      </w:r>
      <w:r w:rsidR="003D5C9E">
        <w:rPr>
          <w:rFonts w:asciiTheme="majorBidi" w:hAnsiTheme="majorBidi" w:cstheme="majorBidi"/>
        </w:rPr>
        <w:t xml:space="preserve">and underrepresented status </w:t>
      </w:r>
      <w:r w:rsidR="009F0F51">
        <w:rPr>
          <w:rFonts w:asciiTheme="majorBidi" w:hAnsiTheme="majorBidi" w:cstheme="majorBidi"/>
        </w:rPr>
        <w:t xml:space="preserve">over the last </w:t>
      </w:r>
      <w:r w:rsidR="008A0E42">
        <w:rPr>
          <w:rFonts w:asciiTheme="majorBidi" w:hAnsiTheme="majorBidi" w:cstheme="majorBidi"/>
        </w:rPr>
        <w:t>fiv</w:t>
      </w:r>
      <w:r w:rsidR="009F0F51">
        <w:rPr>
          <w:rFonts w:asciiTheme="majorBidi" w:hAnsiTheme="majorBidi" w:cstheme="majorBidi"/>
        </w:rPr>
        <w:t>e years</w:t>
      </w:r>
      <w:r>
        <w:rPr>
          <w:rFonts w:asciiTheme="majorBidi" w:hAnsiTheme="majorBidi" w:cstheme="majorBidi"/>
        </w:rPr>
        <w:t>. Comparative data for New Castle County is as of July 20</w:t>
      </w:r>
      <w:r w:rsidR="00D40DDB">
        <w:rPr>
          <w:rFonts w:asciiTheme="majorBidi" w:hAnsiTheme="majorBidi" w:cstheme="majorBidi"/>
        </w:rPr>
        <w:t>21</w:t>
      </w:r>
      <w:r>
        <w:rPr>
          <w:rFonts w:asciiTheme="majorBidi" w:hAnsiTheme="majorBidi" w:cstheme="majorBidi"/>
        </w:rPr>
        <w:t xml:space="preserve">. Figure </w:t>
      </w:r>
      <w:r w:rsidR="00961B17">
        <w:rPr>
          <w:rFonts w:asciiTheme="majorBidi" w:hAnsiTheme="majorBidi" w:cstheme="majorBidi"/>
        </w:rPr>
        <w:t>1</w:t>
      </w:r>
      <w:r w:rsidR="003D5C9E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 xml:space="preserve"> shows the gender breakdown by managerial </w:t>
      </w:r>
      <w:r w:rsidR="009560B4">
        <w:rPr>
          <w:rFonts w:asciiTheme="majorBidi" w:hAnsiTheme="majorBidi" w:cstheme="majorBidi"/>
        </w:rPr>
        <w:t>role and</w:t>
      </w:r>
      <w:r>
        <w:rPr>
          <w:rFonts w:asciiTheme="majorBidi" w:hAnsiTheme="majorBidi" w:cstheme="majorBidi"/>
        </w:rPr>
        <w:t xml:space="preserve"> does not include research staff.</w:t>
      </w:r>
      <w:r w:rsidR="00A3065B">
        <w:rPr>
          <w:rFonts w:asciiTheme="majorBidi" w:hAnsiTheme="majorBidi" w:cstheme="majorBidi"/>
        </w:rPr>
        <w:t xml:space="preserve">  URG (non-white, non-Asian) status is determined from a staff member’s Primary Ethnicity.</w:t>
      </w:r>
    </w:p>
    <w:p w14:paraId="4660ABAC" w14:textId="77777777" w:rsidR="0029251E" w:rsidRDefault="0029251E" w:rsidP="00761344">
      <w:pPr>
        <w:spacing w:after="0" w:line="240" w:lineRule="auto"/>
        <w:rPr>
          <w:rFonts w:asciiTheme="majorBidi" w:hAnsiTheme="majorBidi" w:cstheme="majorBidi"/>
        </w:rPr>
      </w:pPr>
    </w:p>
    <w:p w14:paraId="398FA46F" w14:textId="21DC62F2" w:rsidR="00ED0077" w:rsidRDefault="00D40DDB" w:rsidP="0076134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5BEDB4B5" wp14:editId="59A10731">
            <wp:extent cx="6126480" cy="2478024"/>
            <wp:effectExtent l="0" t="0" r="7620" b="0"/>
            <wp:docPr id="33" name="Pictur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478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C3ED60" w14:textId="7126D08E" w:rsidR="00FB1BA6" w:rsidRDefault="00CC11D9" w:rsidP="00CC11D9">
      <w:pPr>
        <w:pStyle w:val="NoSpacing"/>
        <w:ind w:left="-14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FB1BA6" w:rsidRPr="00015D57">
        <w:rPr>
          <w:rFonts w:ascii="Times New Roman" w:hAnsi="Times New Roman" w:cs="Times New Roman"/>
        </w:rPr>
        <w:t xml:space="preserve">Figure </w:t>
      </w:r>
      <w:r w:rsidR="00866C6C" w:rsidRPr="00015D57">
        <w:rPr>
          <w:rFonts w:ascii="Times New Roman" w:hAnsi="Times New Roman" w:cs="Times New Roman"/>
        </w:rPr>
        <w:t>1</w:t>
      </w:r>
      <w:r w:rsidR="003D5C9E">
        <w:rPr>
          <w:rFonts w:ascii="Times New Roman" w:hAnsi="Times New Roman" w:cs="Times New Roman"/>
        </w:rPr>
        <w:t>2</w:t>
      </w:r>
      <w:r w:rsidR="00FB1BA6" w:rsidRPr="00015D57">
        <w:rPr>
          <w:rFonts w:ascii="Times New Roman" w:hAnsi="Times New Roman" w:cs="Times New Roman"/>
        </w:rPr>
        <w:t xml:space="preserve">. </w:t>
      </w:r>
      <w:r w:rsidR="00153D08">
        <w:rPr>
          <w:rFonts w:ascii="Times New Roman" w:hAnsi="Times New Roman" w:cs="Times New Roman"/>
        </w:rPr>
        <w:t xml:space="preserve">% URG </w:t>
      </w:r>
      <w:r w:rsidR="00FB1BA6" w:rsidRPr="00015D57">
        <w:rPr>
          <w:rFonts w:ascii="Times New Roman" w:hAnsi="Times New Roman" w:cs="Times New Roman"/>
        </w:rPr>
        <w:t>College of Engineering administrative, technical and research support staff data</w:t>
      </w:r>
      <w:r>
        <w:rPr>
          <w:rFonts w:ascii="Times New Roman" w:hAnsi="Times New Roman" w:cs="Times New Roman"/>
        </w:rPr>
        <w:t xml:space="preserve"> </w:t>
      </w:r>
      <w:r w:rsidR="00FB1BA6" w:rsidRPr="00015D57">
        <w:rPr>
          <w:rFonts w:ascii="Times New Roman" w:hAnsi="Times New Roman" w:cs="Times New Roman"/>
        </w:rPr>
        <w:t xml:space="preserve">by job type and URG status, Fall </w:t>
      </w:r>
      <w:r w:rsidR="00361323" w:rsidRPr="00015D57">
        <w:rPr>
          <w:rFonts w:ascii="Times New Roman" w:hAnsi="Times New Roman" w:cs="Times New Roman"/>
        </w:rPr>
        <w:t>201</w:t>
      </w:r>
      <w:r w:rsidR="00D40DDB">
        <w:rPr>
          <w:rFonts w:ascii="Times New Roman" w:hAnsi="Times New Roman" w:cs="Times New Roman"/>
        </w:rPr>
        <w:t>8</w:t>
      </w:r>
      <w:r w:rsidR="00361323" w:rsidRPr="00015D57">
        <w:rPr>
          <w:rFonts w:ascii="Times New Roman" w:hAnsi="Times New Roman" w:cs="Times New Roman"/>
        </w:rPr>
        <w:t xml:space="preserve"> </w:t>
      </w:r>
      <w:r w:rsidR="009F0F51">
        <w:rPr>
          <w:rFonts w:ascii="Times New Roman" w:hAnsi="Times New Roman" w:cs="Times New Roman"/>
        </w:rPr>
        <w:t>to</w:t>
      </w:r>
      <w:r w:rsidR="00361323" w:rsidRPr="00015D57">
        <w:rPr>
          <w:rFonts w:ascii="Times New Roman" w:hAnsi="Times New Roman" w:cs="Times New Roman"/>
        </w:rPr>
        <w:t xml:space="preserve"> Fall </w:t>
      </w:r>
      <w:r w:rsidR="00FB1BA6" w:rsidRPr="00015D57">
        <w:rPr>
          <w:rFonts w:ascii="Times New Roman" w:hAnsi="Times New Roman" w:cs="Times New Roman"/>
        </w:rPr>
        <w:t>20</w:t>
      </w:r>
      <w:r w:rsidR="00C3399B">
        <w:rPr>
          <w:rFonts w:ascii="Times New Roman" w:hAnsi="Times New Roman" w:cs="Times New Roman"/>
        </w:rPr>
        <w:t>2</w:t>
      </w:r>
      <w:r w:rsidR="00D40DDB">
        <w:rPr>
          <w:rFonts w:ascii="Times New Roman" w:hAnsi="Times New Roman" w:cs="Times New Roman"/>
        </w:rPr>
        <w:t>2</w:t>
      </w:r>
    </w:p>
    <w:p w14:paraId="6BCF9828" w14:textId="19688069" w:rsidR="00724349" w:rsidRDefault="00724349" w:rsidP="00361323">
      <w:pPr>
        <w:pStyle w:val="NoSpacing"/>
        <w:rPr>
          <w:rFonts w:ascii="Times New Roman" w:hAnsi="Times New Roman" w:cs="Times New Roman"/>
        </w:rPr>
      </w:pPr>
    </w:p>
    <w:p w14:paraId="5912F7DC" w14:textId="77777777" w:rsidR="004C09D3" w:rsidRDefault="004C09D3" w:rsidP="00361323">
      <w:pPr>
        <w:pStyle w:val="NoSpacing"/>
        <w:rPr>
          <w:rFonts w:ascii="Times New Roman" w:hAnsi="Times New Roman" w:cs="Times New Roman"/>
        </w:rPr>
      </w:pPr>
    </w:p>
    <w:p w14:paraId="6C0C69E4" w14:textId="4698231D" w:rsidR="00015D57" w:rsidRDefault="00015D57" w:rsidP="00361323">
      <w:pPr>
        <w:pStyle w:val="NoSpacing"/>
        <w:rPr>
          <w:rFonts w:ascii="Times New Roman" w:hAnsi="Times New Roman" w:cs="Times New Roman"/>
          <w:b/>
        </w:rPr>
      </w:pPr>
    </w:p>
    <w:p w14:paraId="5587EDCB" w14:textId="54C8C54F" w:rsidR="00783D2A" w:rsidRDefault="00D40DDB" w:rsidP="004C09D3">
      <w:pPr>
        <w:pStyle w:val="NoSpacing"/>
        <w:ind w:left="129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84508DD" wp14:editId="662A1BD3">
            <wp:extent cx="4389120" cy="3200400"/>
            <wp:effectExtent l="0" t="0" r="0" b="0"/>
            <wp:docPr id="34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C1429F" w14:textId="1272BEBD" w:rsidR="00015D57" w:rsidRPr="00783D2A" w:rsidRDefault="00783D2A" w:rsidP="00724349">
      <w:pPr>
        <w:pStyle w:val="NoSpacing"/>
        <w:ind w:left="-1296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15D57" w:rsidRPr="00783D2A">
        <w:rPr>
          <w:rFonts w:ascii="Times New Roman" w:hAnsi="Times New Roman" w:cs="Times New Roman"/>
        </w:rPr>
        <w:t>Figure 1</w:t>
      </w:r>
      <w:r w:rsidR="003D5C9E" w:rsidRPr="00783D2A">
        <w:rPr>
          <w:rFonts w:ascii="Times New Roman" w:hAnsi="Times New Roman" w:cs="Times New Roman"/>
        </w:rPr>
        <w:t>3</w:t>
      </w:r>
      <w:r w:rsidR="00015D57" w:rsidRPr="00783D2A">
        <w:rPr>
          <w:rFonts w:ascii="Times New Roman" w:hAnsi="Times New Roman" w:cs="Times New Roman"/>
        </w:rPr>
        <w:t>. College of Engineering administrative</w:t>
      </w:r>
      <w:r w:rsidR="003D5C9E" w:rsidRPr="00783D2A">
        <w:rPr>
          <w:rFonts w:ascii="Times New Roman" w:hAnsi="Times New Roman" w:cs="Times New Roman"/>
        </w:rPr>
        <w:t xml:space="preserve"> and</w:t>
      </w:r>
      <w:r w:rsidR="00015D57" w:rsidRPr="00783D2A">
        <w:rPr>
          <w:rFonts w:ascii="Times New Roman" w:hAnsi="Times New Roman" w:cs="Times New Roman"/>
        </w:rPr>
        <w:t xml:space="preserve"> technical support staff data</w:t>
      </w:r>
      <w:r w:rsidR="00E37625">
        <w:rPr>
          <w:rFonts w:ascii="Times New Roman" w:hAnsi="Times New Roman" w:cs="Times New Roman"/>
        </w:rPr>
        <w:t xml:space="preserve"> by managerial</w:t>
      </w:r>
    </w:p>
    <w:p w14:paraId="5065B251" w14:textId="7B337EC6" w:rsidR="000E262B" w:rsidRDefault="00015D57" w:rsidP="00724349">
      <w:pPr>
        <w:ind w:firstLine="720"/>
        <w:rPr>
          <w:rFonts w:ascii="Times New Roman" w:hAnsi="Times New Roman" w:cs="Times New Roman"/>
        </w:rPr>
      </w:pPr>
      <w:r w:rsidRPr="00783D2A">
        <w:rPr>
          <w:rFonts w:ascii="Times New Roman" w:hAnsi="Times New Roman" w:cs="Times New Roman"/>
        </w:rPr>
        <w:t xml:space="preserve"> </w:t>
      </w:r>
      <w:r w:rsidR="00783D2A">
        <w:rPr>
          <w:rFonts w:ascii="Times New Roman" w:hAnsi="Times New Roman" w:cs="Times New Roman"/>
        </w:rPr>
        <w:t xml:space="preserve">                        </w:t>
      </w:r>
      <w:r w:rsidR="00E37625">
        <w:rPr>
          <w:rFonts w:ascii="Times New Roman" w:hAnsi="Times New Roman" w:cs="Times New Roman"/>
        </w:rPr>
        <w:t xml:space="preserve">               </w:t>
      </w:r>
      <w:r w:rsidR="00F20781" w:rsidRPr="00783D2A">
        <w:rPr>
          <w:rFonts w:ascii="Times New Roman" w:hAnsi="Times New Roman" w:cs="Times New Roman"/>
        </w:rPr>
        <w:t>role</w:t>
      </w:r>
      <w:r w:rsidRPr="00783D2A">
        <w:rPr>
          <w:rFonts w:ascii="Times New Roman" w:hAnsi="Times New Roman" w:cs="Times New Roman"/>
        </w:rPr>
        <w:t xml:space="preserve"> and URG status, Fall 201</w:t>
      </w:r>
      <w:r w:rsidR="00D40DDB">
        <w:rPr>
          <w:rFonts w:ascii="Times New Roman" w:hAnsi="Times New Roman" w:cs="Times New Roman"/>
        </w:rPr>
        <w:t>8</w:t>
      </w:r>
      <w:r w:rsidRPr="00783D2A">
        <w:rPr>
          <w:rFonts w:ascii="Times New Roman" w:hAnsi="Times New Roman" w:cs="Times New Roman"/>
        </w:rPr>
        <w:t xml:space="preserve"> </w:t>
      </w:r>
      <w:r w:rsidR="0081141E">
        <w:rPr>
          <w:rFonts w:ascii="Times New Roman" w:hAnsi="Times New Roman" w:cs="Times New Roman"/>
        </w:rPr>
        <w:t>to</w:t>
      </w:r>
      <w:r w:rsidRPr="00783D2A">
        <w:rPr>
          <w:rFonts w:ascii="Times New Roman" w:hAnsi="Times New Roman" w:cs="Times New Roman"/>
        </w:rPr>
        <w:t xml:space="preserve"> Fall 20</w:t>
      </w:r>
      <w:r w:rsidR="00C3399B">
        <w:rPr>
          <w:rFonts w:ascii="Times New Roman" w:hAnsi="Times New Roman" w:cs="Times New Roman"/>
        </w:rPr>
        <w:t>2</w:t>
      </w:r>
      <w:r w:rsidR="00D40DDB">
        <w:rPr>
          <w:rFonts w:ascii="Times New Roman" w:hAnsi="Times New Roman" w:cs="Times New Roman"/>
        </w:rPr>
        <w:t>2</w:t>
      </w:r>
      <w:r w:rsidRPr="00015D57">
        <w:rPr>
          <w:rFonts w:ascii="Times New Roman" w:hAnsi="Times New Roman" w:cs="Times New Roman"/>
        </w:rPr>
        <w:t xml:space="preserve">  </w:t>
      </w:r>
    </w:p>
    <w:p w14:paraId="7AA18A65" w14:textId="77777777" w:rsidR="00C3399B" w:rsidRDefault="00C3399B" w:rsidP="003C562C">
      <w:pPr>
        <w:tabs>
          <w:tab w:val="center" w:pos="4680"/>
          <w:tab w:val="left" w:pos="6304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4" w:name="_Hlk3539665"/>
    </w:p>
    <w:p w14:paraId="715DC0DC" w14:textId="3CF769C5" w:rsidR="0015073A" w:rsidRPr="003C562C" w:rsidRDefault="003C562C" w:rsidP="003C562C">
      <w:pPr>
        <w:tabs>
          <w:tab w:val="center" w:pos="4680"/>
          <w:tab w:val="left" w:pos="6304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4.  Graduate Student Data</w:t>
      </w:r>
      <w:r w:rsidRPr="000E0493">
        <w:rPr>
          <w:rFonts w:asciiTheme="majorBidi" w:hAnsiTheme="majorBidi" w:cstheme="majorBidi"/>
          <w:b/>
          <w:bCs/>
          <w:sz w:val="24"/>
          <w:szCs w:val="24"/>
        </w:rPr>
        <w:tab/>
      </w:r>
      <w:r w:rsidR="0015073A" w:rsidRPr="003C562C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17498964" w14:textId="77777777" w:rsidR="0029251E" w:rsidRDefault="0029251E" w:rsidP="0015073A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5B6E6A7D" w14:textId="655209A9" w:rsidR="00866C6C" w:rsidRDefault="00866C6C" w:rsidP="0015073A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sz w:val="24"/>
          <w:szCs w:val="24"/>
        </w:rPr>
        <w:t>4</w:t>
      </w:r>
      <w:r w:rsidRPr="00170CD6">
        <w:rPr>
          <w:rFonts w:asciiTheme="majorBidi" w:hAnsiTheme="majorBidi" w:cstheme="majorBidi"/>
          <w:b/>
          <w:sz w:val="24"/>
          <w:szCs w:val="24"/>
        </w:rPr>
        <w:t xml:space="preserve">.1 </w:t>
      </w:r>
      <w:r>
        <w:rPr>
          <w:rFonts w:asciiTheme="majorBidi" w:hAnsiTheme="majorBidi" w:cstheme="majorBidi"/>
          <w:b/>
          <w:sz w:val="24"/>
          <w:szCs w:val="24"/>
        </w:rPr>
        <w:t>Overview</w:t>
      </w:r>
    </w:p>
    <w:p w14:paraId="0930A8F8" w14:textId="3D6C6AA3" w:rsidR="00866C6C" w:rsidRDefault="00866C6C" w:rsidP="0015073A">
      <w:pPr>
        <w:spacing w:after="0" w:line="240" w:lineRule="auto"/>
        <w:rPr>
          <w:rFonts w:asciiTheme="majorBidi" w:hAnsiTheme="majorBidi" w:cstheme="majorBidi"/>
        </w:rPr>
      </w:pPr>
    </w:p>
    <w:p w14:paraId="0343C5E9" w14:textId="56988B5D" w:rsidR="00007431" w:rsidRDefault="00007431" w:rsidP="0015073A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Notes for graduate student data:</w:t>
      </w:r>
    </w:p>
    <w:p w14:paraId="69A6EB49" w14:textId="7FB3C50D" w:rsidR="00007431" w:rsidRDefault="00007431" w:rsidP="00007431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color w:val="000000"/>
          <w:lang w:bidi="he-IL"/>
        </w:rPr>
      </w:pPr>
      <w:bookmarkStart w:id="5" w:name="_Hlk5802740"/>
      <w:r>
        <w:rPr>
          <w:rFonts w:asciiTheme="majorBidi" w:eastAsia="Times New Roman" w:hAnsiTheme="majorBidi" w:cstheme="majorBidi"/>
          <w:color w:val="000000"/>
          <w:lang w:bidi="he-IL"/>
        </w:rPr>
        <w:t>URG = all non-White, Non-Asian students + ½ of students indicating two or more races</w:t>
      </w:r>
      <w:r w:rsidR="00A3065B">
        <w:rPr>
          <w:rFonts w:asciiTheme="majorBidi" w:eastAsia="Times New Roman" w:hAnsiTheme="majorBidi" w:cstheme="majorBidi"/>
          <w:color w:val="000000"/>
          <w:lang w:bidi="he-IL"/>
        </w:rPr>
        <w:t>; determined from IPEDS Ethnicity</w:t>
      </w:r>
    </w:p>
    <w:p w14:paraId="439D43E2" w14:textId="03861849" w:rsidR="00007431" w:rsidRDefault="00007431" w:rsidP="00007431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color w:val="000000"/>
          <w:lang w:bidi="he-IL"/>
        </w:rPr>
      </w:pPr>
      <w:r w:rsidRPr="00F47A14">
        <w:rPr>
          <w:rFonts w:asciiTheme="majorBidi" w:eastAsia="Times New Roman" w:hAnsiTheme="majorBidi" w:cstheme="majorBidi"/>
          <w:color w:val="000000"/>
          <w:lang w:bidi="he-IL"/>
        </w:rPr>
        <w:t xml:space="preserve">% URG = Num. </w:t>
      </w:r>
      <w:r w:rsidR="00E00CC5" w:rsidRPr="00E00CC5">
        <w:rPr>
          <w:rFonts w:asciiTheme="majorBidi" w:eastAsia="Times New Roman" w:hAnsiTheme="majorBidi" w:cstheme="majorBidi"/>
          <w:b/>
          <w:color w:val="000000"/>
          <w:lang w:bidi="he-IL"/>
        </w:rPr>
        <w:t>domestic</w:t>
      </w:r>
      <w:r w:rsidR="00E00CC5">
        <w:rPr>
          <w:rFonts w:asciiTheme="majorBidi" w:eastAsia="Times New Roman" w:hAnsiTheme="majorBidi" w:cstheme="majorBidi"/>
          <w:color w:val="000000"/>
          <w:lang w:bidi="he-IL"/>
        </w:rPr>
        <w:t xml:space="preserve"> </w:t>
      </w:r>
      <w:r w:rsidRPr="00F47A14">
        <w:rPr>
          <w:rFonts w:asciiTheme="majorBidi" w:eastAsia="Times New Roman" w:hAnsiTheme="majorBidi" w:cstheme="majorBidi"/>
          <w:color w:val="000000"/>
          <w:lang w:bidi="he-IL"/>
        </w:rPr>
        <w:t xml:space="preserve">URG / Num. </w:t>
      </w:r>
      <w:r w:rsidRPr="00EE4612">
        <w:rPr>
          <w:rFonts w:asciiTheme="majorBidi" w:eastAsia="Times New Roman" w:hAnsiTheme="majorBidi" w:cstheme="majorBidi"/>
          <w:b/>
          <w:bCs/>
          <w:color w:val="000000"/>
          <w:lang w:bidi="he-IL"/>
        </w:rPr>
        <w:t>domestic</w:t>
      </w:r>
      <w:r w:rsidRPr="00F47A14">
        <w:rPr>
          <w:rFonts w:asciiTheme="majorBidi" w:eastAsia="Times New Roman" w:hAnsiTheme="majorBidi" w:cstheme="majorBidi"/>
          <w:color w:val="000000"/>
          <w:lang w:bidi="he-IL"/>
        </w:rPr>
        <w:t xml:space="preserve"> students</w:t>
      </w:r>
    </w:p>
    <w:bookmarkEnd w:id="5"/>
    <w:p w14:paraId="7CB9A60A" w14:textId="4596260C" w:rsidR="00636597" w:rsidRDefault="00636597" w:rsidP="00636597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color w:val="000000"/>
          <w:lang w:bidi="he-IL"/>
        </w:rPr>
      </w:pPr>
      <w:r>
        <w:rPr>
          <w:rFonts w:asciiTheme="majorBidi" w:eastAsia="Times New Roman" w:hAnsiTheme="majorBidi" w:cstheme="majorBidi"/>
          <w:color w:val="000000"/>
          <w:lang w:bidi="he-IL"/>
        </w:rPr>
        <w:t>In using ASEE data for other universities for comparison,</w:t>
      </w:r>
    </w:p>
    <w:p w14:paraId="03421251" w14:textId="2E917ED4" w:rsidR="00007431" w:rsidRDefault="00007431" w:rsidP="00636597">
      <w:pPr>
        <w:pStyle w:val="ListParagraph"/>
        <w:numPr>
          <w:ilvl w:val="1"/>
          <w:numId w:val="9"/>
        </w:numPr>
        <w:spacing w:after="0" w:line="240" w:lineRule="auto"/>
        <w:ind w:left="1080"/>
        <w:rPr>
          <w:rFonts w:asciiTheme="majorBidi" w:eastAsia="Times New Roman" w:hAnsiTheme="majorBidi" w:cstheme="majorBidi"/>
          <w:color w:val="000000"/>
          <w:lang w:bidi="he-IL"/>
        </w:rPr>
      </w:pPr>
      <w:r w:rsidRPr="00F47A14">
        <w:rPr>
          <w:rFonts w:asciiTheme="majorBidi" w:eastAsia="Times New Roman" w:hAnsiTheme="majorBidi" w:cstheme="majorBidi"/>
          <w:color w:val="000000"/>
          <w:lang w:bidi="he-IL"/>
        </w:rPr>
        <w:t>All students in civil, environmental, or civil/environmental were aggregated into CIEG.</w:t>
      </w:r>
    </w:p>
    <w:p w14:paraId="18C55F68" w14:textId="77777777" w:rsidR="00007431" w:rsidRDefault="00007431" w:rsidP="00636597">
      <w:pPr>
        <w:pStyle w:val="ListParagraph"/>
        <w:numPr>
          <w:ilvl w:val="1"/>
          <w:numId w:val="9"/>
        </w:numPr>
        <w:spacing w:after="0" w:line="240" w:lineRule="auto"/>
        <w:ind w:left="1080"/>
        <w:rPr>
          <w:rFonts w:asciiTheme="majorBidi" w:eastAsia="Times New Roman" w:hAnsiTheme="majorBidi" w:cstheme="majorBidi"/>
          <w:color w:val="000000"/>
          <w:lang w:bidi="he-IL"/>
        </w:rPr>
      </w:pPr>
      <w:r w:rsidRPr="00F47A14">
        <w:rPr>
          <w:rFonts w:asciiTheme="majorBidi" w:eastAsia="Times New Roman" w:hAnsiTheme="majorBidi" w:cstheme="majorBidi"/>
          <w:color w:val="000000"/>
          <w:lang w:bidi="he-IL"/>
        </w:rPr>
        <w:t>All students in electrical, computer engineering, or electrical/computer engineering were aggregated into ELEG.</w:t>
      </w:r>
    </w:p>
    <w:p w14:paraId="66E9D22D" w14:textId="77777777" w:rsidR="00007431" w:rsidRDefault="00007431" w:rsidP="00636597">
      <w:pPr>
        <w:pStyle w:val="ListParagraph"/>
        <w:numPr>
          <w:ilvl w:val="1"/>
          <w:numId w:val="9"/>
        </w:numPr>
        <w:spacing w:after="0" w:line="240" w:lineRule="auto"/>
        <w:ind w:left="1080"/>
        <w:rPr>
          <w:rFonts w:asciiTheme="majorBidi" w:eastAsia="Times New Roman" w:hAnsiTheme="majorBidi" w:cstheme="majorBidi"/>
          <w:color w:val="000000"/>
          <w:lang w:bidi="he-IL"/>
        </w:rPr>
      </w:pPr>
      <w:r w:rsidRPr="00F47A14">
        <w:rPr>
          <w:rFonts w:asciiTheme="majorBidi" w:eastAsia="Times New Roman" w:hAnsiTheme="majorBidi" w:cstheme="majorBidi"/>
          <w:color w:val="000000"/>
          <w:lang w:bidi="he-IL"/>
        </w:rPr>
        <w:t>Students in Metallurgical and Mat</w:t>
      </w:r>
      <w:r>
        <w:rPr>
          <w:rFonts w:asciiTheme="majorBidi" w:eastAsia="Times New Roman" w:hAnsiTheme="majorBidi" w:cstheme="majorBidi"/>
          <w:color w:val="000000"/>
          <w:lang w:bidi="he-IL"/>
        </w:rPr>
        <w:t>e</w:t>
      </w:r>
      <w:r w:rsidRPr="00F47A14">
        <w:rPr>
          <w:rFonts w:asciiTheme="majorBidi" w:eastAsia="Times New Roman" w:hAnsiTheme="majorBidi" w:cstheme="majorBidi"/>
          <w:color w:val="000000"/>
          <w:lang w:bidi="he-IL"/>
        </w:rPr>
        <w:t>r</w:t>
      </w:r>
      <w:r>
        <w:rPr>
          <w:rFonts w:asciiTheme="majorBidi" w:eastAsia="Times New Roman" w:hAnsiTheme="majorBidi" w:cstheme="majorBidi"/>
          <w:color w:val="000000"/>
          <w:lang w:bidi="he-IL"/>
        </w:rPr>
        <w:t>ia</w:t>
      </w:r>
      <w:r w:rsidRPr="00F47A14">
        <w:rPr>
          <w:rFonts w:asciiTheme="majorBidi" w:eastAsia="Times New Roman" w:hAnsiTheme="majorBidi" w:cstheme="majorBidi"/>
          <w:color w:val="000000"/>
          <w:lang w:bidi="he-IL"/>
        </w:rPr>
        <w:t>ls Engineering were counted as MSEG.</w:t>
      </w:r>
    </w:p>
    <w:p w14:paraId="3330FE70" w14:textId="77777777" w:rsidR="00007431" w:rsidRDefault="00007431" w:rsidP="00636597">
      <w:pPr>
        <w:pStyle w:val="ListParagraph"/>
        <w:numPr>
          <w:ilvl w:val="1"/>
          <w:numId w:val="9"/>
        </w:numPr>
        <w:spacing w:after="0" w:line="240" w:lineRule="auto"/>
        <w:ind w:left="1080"/>
        <w:rPr>
          <w:rFonts w:asciiTheme="majorBidi" w:eastAsia="Times New Roman" w:hAnsiTheme="majorBidi" w:cstheme="majorBidi"/>
          <w:color w:val="000000"/>
          <w:lang w:bidi="he-IL"/>
        </w:rPr>
      </w:pPr>
      <w:r>
        <w:rPr>
          <w:rFonts w:asciiTheme="majorBidi" w:eastAsia="Times New Roman" w:hAnsiTheme="majorBidi" w:cstheme="majorBidi"/>
          <w:color w:val="000000"/>
          <w:lang w:bidi="he-IL"/>
        </w:rPr>
        <w:t xml:space="preserve">All students </w:t>
      </w:r>
      <w:r w:rsidRPr="00F47A14">
        <w:rPr>
          <w:rFonts w:asciiTheme="majorBidi" w:eastAsia="Times New Roman" w:hAnsiTheme="majorBidi" w:cstheme="majorBidi"/>
          <w:color w:val="000000"/>
          <w:lang w:bidi="he-IL"/>
        </w:rPr>
        <w:t>in Computer Science</w:t>
      </w:r>
      <w:r>
        <w:rPr>
          <w:rFonts w:asciiTheme="majorBidi" w:eastAsia="Times New Roman" w:hAnsiTheme="majorBidi" w:cstheme="majorBidi"/>
          <w:color w:val="000000"/>
          <w:lang w:bidi="he-IL"/>
        </w:rPr>
        <w:t>,</w:t>
      </w:r>
      <w:r w:rsidRPr="00F47A14">
        <w:rPr>
          <w:rFonts w:asciiTheme="majorBidi" w:eastAsia="Times New Roman" w:hAnsiTheme="majorBidi" w:cstheme="majorBidi"/>
          <w:color w:val="000000"/>
          <w:lang w:bidi="he-IL"/>
        </w:rPr>
        <w:t xml:space="preserve"> </w:t>
      </w:r>
      <w:r>
        <w:rPr>
          <w:rFonts w:asciiTheme="majorBidi" w:eastAsia="Times New Roman" w:hAnsiTheme="majorBidi" w:cstheme="majorBidi"/>
          <w:color w:val="000000"/>
          <w:lang w:bidi="he-IL"/>
        </w:rPr>
        <w:t xml:space="preserve">both </w:t>
      </w:r>
      <w:r w:rsidRPr="00F47A14">
        <w:rPr>
          <w:rFonts w:asciiTheme="majorBidi" w:eastAsia="Times New Roman" w:hAnsiTheme="majorBidi" w:cstheme="majorBidi"/>
          <w:color w:val="000000"/>
          <w:lang w:bidi="he-IL"/>
        </w:rPr>
        <w:t xml:space="preserve">inside </w:t>
      </w:r>
      <w:r>
        <w:rPr>
          <w:rFonts w:asciiTheme="majorBidi" w:eastAsia="Times New Roman" w:hAnsiTheme="majorBidi" w:cstheme="majorBidi"/>
          <w:color w:val="000000"/>
          <w:lang w:bidi="he-IL"/>
        </w:rPr>
        <w:t xml:space="preserve">and outside of </w:t>
      </w:r>
      <w:r w:rsidRPr="00F47A14">
        <w:rPr>
          <w:rFonts w:asciiTheme="majorBidi" w:eastAsia="Times New Roman" w:hAnsiTheme="majorBidi" w:cstheme="majorBidi"/>
          <w:color w:val="000000"/>
          <w:lang w:bidi="he-IL"/>
        </w:rPr>
        <w:t xml:space="preserve">engineering were </w:t>
      </w:r>
      <w:r>
        <w:rPr>
          <w:rFonts w:asciiTheme="majorBidi" w:eastAsia="Times New Roman" w:hAnsiTheme="majorBidi" w:cstheme="majorBidi"/>
          <w:color w:val="000000"/>
          <w:lang w:bidi="he-IL"/>
        </w:rPr>
        <w:t xml:space="preserve">aggregated </w:t>
      </w:r>
      <w:r w:rsidRPr="00F47A14">
        <w:rPr>
          <w:rFonts w:asciiTheme="majorBidi" w:eastAsia="Times New Roman" w:hAnsiTheme="majorBidi" w:cstheme="majorBidi"/>
          <w:color w:val="000000"/>
          <w:lang w:bidi="he-IL"/>
        </w:rPr>
        <w:t>as CISC.</w:t>
      </w:r>
    </w:p>
    <w:p w14:paraId="3893D24D" w14:textId="4A861DBB" w:rsidR="00007431" w:rsidRPr="00EE4612" w:rsidRDefault="00007431" w:rsidP="00636597">
      <w:pPr>
        <w:pStyle w:val="ListParagraph"/>
        <w:numPr>
          <w:ilvl w:val="1"/>
          <w:numId w:val="9"/>
        </w:numPr>
        <w:spacing w:after="0" w:line="240" w:lineRule="auto"/>
        <w:ind w:left="1080"/>
        <w:rPr>
          <w:rFonts w:asciiTheme="majorBidi" w:eastAsia="Times New Roman" w:hAnsiTheme="majorBidi" w:cstheme="majorBidi"/>
          <w:color w:val="000000"/>
          <w:lang w:bidi="he-IL"/>
        </w:rPr>
      </w:pPr>
      <w:r w:rsidRPr="00F47A14">
        <w:rPr>
          <w:rFonts w:asciiTheme="majorBidi" w:eastAsia="Times New Roman" w:hAnsiTheme="majorBidi" w:cstheme="majorBidi"/>
          <w:color w:val="000000"/>
          <w:lang w:bidi="he-IL"/>
        </w:rPr>
        <w:t xml:space="preserve">For college-level data over time, for each school, we sum only students in the </w:t>
      </w:r>
      <w:r>
        <w:rPr>
          <w:rFonts w:asciiTheme="majorBidi" w:eastAsia="Times New Roman" w:hAnsiTheme="majorBidi" w:cstheme="majorBidi"/>
          <w:color w:val="000000"/>
          <w:lang w:bidi="he-IL"/>
        </w:rPr>
        <w:t>same departments/programs</w:t>
      </w:r>
      <w:r w:rsidRPr="00F47A14">
        <w:rPr>
          <w:rFonts w:asciiTheme="majorBidi" w:eastAsia="Times New Roman" w:hAnsiTheme="majorBidi" w:cstheme="majorBidi"/>
          <w:color w:val="000000"/>
          <w:lang w:bidi="he-IL"/>
        </w:rPr>
        <w:t xml:space="preserve"> we have in UD COE.</w:t>
      </w:r>
    </w:p>
    <w:p w14:paraId="59412417" w14:textId="50E2BDF6" w:rsidR="00007431" w:rsidRDefault="00007431" w:rsidP="0015073A">
      <w:pPr>
        <w:spacing w:after="0" w:line="240" w:lineRule="auto"/>
        <w:rPr>
          <w:rFonts w:asciiTheme="majorBidi" w:hAnsiTheme="majorBidi" w:cstheme="majorBidi"/>
        </w:rPr>
      </w:pPr>
    </w:p>
    <w:p w14:paraId="259E6441" w14:textId="4878DBF1" w:rsidR="00592A28" w:rsidRDefault="00592A28" w:rsidP="0015073A">
      <w:pPr>
        <w:spacing w:after="0" w:line="240" w:lineRule="auto"/>
        <w:rPr>
          <w:rFonts w:asciiTheme="majorBidi" w:hAnsiTheme="majorBidi" w:cstheme="majorBidi"/>
        </w:rPr>
      </w:pPr>
    </w:p>
    <w:p w14:paraId="5F9A8D95" w14:textId="77777777" w:rsidR="00592A28" w:rsidRDefault="00592A28" w:rsidP="0015073A">
      <w:pPr>
        <w:spacing w:after="0" w:line="240" w:lineRule="auto"/>
        <w:rPr>
          <w:rFonts w:asciiTheme="majorBidi" w:hAnsiTheme="majorBidi" w:cstheme="majorBidi"/>
        </w:rPr>
      </w:pPr>
    </w:p>
    <w:p w14:paraId="35FB767F" w14:textId="1E9D840F" w:rsidR="00866C6C" w:rsidRDefault="005B7DE6" w:rsidP="0015073A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1</w:t>
      </w:r>
      <w:r w:rsidR="007E6647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 xml:space="preserve"> presents the number of women</w:t>
      </w:r>
      <w:r w:rsidR="003D6C1F">
        <w:rPr>
          <w:rFonts w:asciiTheme="majorBidi" w:hAnsiTheme="majorBidi" w:cstheme="majorBidi"/>
        </w:rPr>
        <w:t xml:space="preserve">, </w:t>
      </w:r>
      <w:r w:rsidR="00E00CC5">
        <w:rPr>
          <w:rFonts w:asciiTheme="majorBidi" w:hAnsiTheme="majorBidi" w:cstheme="majorBidi"/>
        </w:rPr>
        <w:t>domestic</w:t>
      </w:r>
      <w:r w:rsidR="00C56076">
        <w:rPr>
          <w:rFonts w:asciiTheme="majorBidi" w:hAnsiTheme="majorBidi" w:cstheme="majorBidi"/>
        </w:rPr>
        <w:t xml:space="preserve"> </w:t>
      </w:r>
      <w:r w:rsidR="003D6C1F">
        <w:rPr>
          <w:rFonts w:asciiTheme="majorBidi" w:hAnsiTheme="majorBidi" w:cstheme="majorBidi"/>
        </w:rPr>
        <w:t>URG and total</w:t>
      </w:r>
      <w:r>
        <w:rPr>
          <w:rFonts w:asciiTheme="majorBidi" w:hAnsiTheme="majorBidi" w:cstheme="majorBidi"/>
        </w:rPr>
        <w:t xml:space="preserve"> Graduate students at the College of Engineering over the last 10 years</w:t>
      </w:r>
    </w:p>
    <w:p w14:paraId="46D4CB9A" w14:textId="77777777" w:rsidR="00225872" w:rsidRDefault="00225872" w:rsidP="0015073A">
      <w:pPr>
        <w:spacing w:after="0" w:line="240" w:lineRule="auto"/>
        <w:rPr>
          <w:rFonts w:asciiTheme="majorBidi" w:hAnsiTheme="majorBidi" w:cstheme="majorBidi"/>
        </w:rPr>
      </w:pPr>
    </w:p>
    <w:p w14:paraId="666770F8" w14:textId="21FCB1E2" w:rsidR="000B5034" w:rsidRDefault="00121F0A" w:rsidP="00225872">
      <w:pPr>
        <w:spacing w:after="0" w:line="240" w:lineRule="auto"/>
        <w:ind w:left="-288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642F9F3D" wp14:editId="30C988AC">
            <wp:extent cx="6163056" cy="2660904"/>
            <wp:effectExtent l="0" t="0" r="0" b="6350"/>
            <wp:docPr id="36" name="Pictur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056" cy="2660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41F960" w14:textId="3CD8A267" w:rsidR="00203553" w:rsidRPr="009974FB" w:rsidRDefault="009974FB" w:rsidP="009974F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 w:rsidR="00203553" w:rsidRPr="009974FB">
        <w:rPr>
          <w:rFonts w:asciiTheme="majorBidi" w:hAnsiTheme="majorBidi" w:cstheme="majorBidi"/>
        </w:rPr>
        <w:t>Figure 1</w:t>
      </w:r>
      <w:r w:rsidR="007E6647" w:rsidRPr="009974FB">
        <w:rPr>
          <w:rFonts w:asciiTheme="majorBidi" w:hAnsiTheme="majorBidi" w:cstheme="majorBidi"/>
        </w:rPr>
        <w:t>4</w:t>
      </w:r>
      <w:r w:rsidR="00203553" w:rsidRPr="009974FB">
        <w:rPr>
          <w:rFonts w:asciiTheme="majorBidi" w:hAnsiTheme="majorBidi" w:cstheme="majorBidi"/>
        </w:rPr>
        <w:t xml:space="preserve">. No. of Women, </w:t>
      </w:r>
      <w:r w:rsidRPr="009974FB">
        <w:rPr>
          <w:rFonts w:asciiTheme="majorBidi" w:hAnsiTheme="majorBidi" w:cstheme="majorBidi"/>
        </w:rPr>
        <w:t xml:space="preserve">Domestic </w:t>
      </w:r>
      <w:r w:rsidR="00203553" w:rsidRPr="009974FB">
        <w:rPr>
          <w:rFonts w:asciiTheme="majorBidi" w:hAnsiTheme="majorBidi" w:cstheme="majorBidi"/>
        </w:rPr>
        <w:t xml:space="preserve">URG and All Graduate Students, COE, </w:t>
      </w:r>
      <w:r w:rsidR="00690ADE" w:rsidRPr="009974FB">
        <w:rPr>
          <w:rFonts w:asciiTheme="majorBidi" w:hAnsiTheme="majorBidi" w:cstheme="majorBidi"/>
        </w:rPr>
        <w:t>prior</w:t>
      </w:r>
      <w:r w:rsidR="00203553" w:rsidRPr="009974FB">
        <w:rPr>
          <w:rFonts w:asciiTheme="majorBidi" w:hAnsiTheme="majorBidi" w:cstheme="majorBidi"/>
        </w:rPr>
        <w:t xml:space="preserve"> 10 years (20</w:t>
      </w:r>
      <w:r w:rsidR="00225872" w:rsidRPr="009974FB">
        <w:rPr>
          <w:rFonts w:asciiTheme="majorBidi" w:hAnsiTheme="majorBidi" w:cstheme="majorBidi"/>
        </w:rPr>
        <w:t>1</w:t>
      </w:r>
      <w:r w:rsidR="00121F0A">
        <w:rPr>
          <w:rFonts w:asciiTheme="majorBidi" w:hAnsiTheme="majorBidi" w:cstheme="majorBidi"/>
        </w:rPr>
        <w:t>3</w:t>
      </w:r>
      <w:r w:rsidR="00203553" w:rsidRPr="009974FB">
        <w:rPr>
          <w:rFonts w:asciiTheme="majorBidi" w:hAnsiTheme="majorBidi" w:cstheme="majorBidi"/>
        </w:rPr>
        <w:t>-20</w:t>
      </w:r>
      <w:r w:rsidR="00470F5D">
        <w:rPr>
          <w:rFonts w:asciiTheme="majorBidi" w:hAnsiTheme="majorBidi" w:cstheme="majorBidi"/>
        </w:rPr>
        <w:t>2</w:t>
      </w:r>
      <w:r w:rsidR="00121F0A">
        <w:rPr>
          <w:rFonts w:asciiTheme="majorBidi" w:hAnsiTheme="majorBidi" w:cstheme="majorBidi"/>
        </w:rPr>
        <w:t>2</w:t>
      </w:r>
      <w:r w:rsidR="00203553" w:rsidRPr="009974FB">
        <w:rPr>
          <w:rFonts w:asciiTheme="majorBidi" w:hAnsiTheme="majorBidi" w:cstheme="majorBidi"/>
        </w:rPr>
        <w:t>)</w:t>
      </w:r>
    </w:p>
    <w:p w14:paraId="47137DA8" w14:textId="51C8618F" w:rsidR="00866C6C" w:rsidRDefault="00866C6C" w:rsidP="0015073A">
      <w:pPr>
        <w:spacing w:after="0" w:line="240" w:lineRule="auto"/>
        <w:rPr>
          <w:rFonts w:asciiTheme="majorBidi" w:hAnsiTheme="majorBidi" w:cstheme="majorBidi"/>
        </w:rPr>
      </w:pPr>
    </w:p>
    <w:p w14:paraId="0F538863" w14:textId="12A404DA" w:rsidR="00866C6C" w:rsidRDefault="00866C6C" w:rsidP="0015073A">
      <w:pPr>
        <w:spacing w:after="0" w:line="240" w:lineRule="auto"/>
        <w:rPr>
          <w:rFonts w:asciiTheme="majorBidi" w:hAnsiTheme="majorBidi" w:cstheme="majorBidi"/>
        </w:rPr>
      </w:pPr>
    </w:p>
    <w:p w14:paraId="2F01A3AF" w14:textId="77777777" w:rsidR="00592A28" w:rsidRDefault="00592A28" w:rsidP="00592A28">
      <w:pPr>
        <w:spacing w:after="0" w:line="240" w:lineRule="auto"/>
        <w:rPr>
          <w:rFonts w:asciiTheme="majorBidi" w:hAnsiTheme="majorBidi" w:cstheme="majorBidi"/>
        </w:rPr>
      </w:pPr>
    </w:p>
    <w:p w14:paraId="7D876FC8" w14:textId="77777777" w:rsidR="00592A28" w:rsidRDefault="00592A28" w:rsidP="00592A28">
      <w:pPr>
        <w:spacing w:after="0" w:line="240" w:lineRule="auto"/>
        <w:rPr>
          <w:rFonts w:asciiTheme="majorBidi" w:hAnsiTheme="majorBidi" w:cstheme="majorBidi"/>
        </w:rPr>
      </w:pPr>
    </w:p>
    <w:p w14:paraId="395E7799" w14:textId="4ACE83B1" w:rsidR="00592A28" w:rsidRDefault="00592A28" w:rsidP="00592A28">
      <w:pPr>
        <w:spacing w:after="0" w:line="240" w:lineRule="auto"/>
        <w:rPr>
          <w:rFonts w:asciiTheme="majorBidi" w:hAnsiTheme="majorBidi" w:cstheme="majorBidi"/>
        </w:rPr>
      </w:pPr>
    </w:p>
    <w:p w14:paraId="6F9EE9B0" w14:textId="77777777" w:rsidR="00592A28" w:rsidRDefault="00592A28" w:rsidP="00592A28">
      <w:pPr>
        <w:spacing w:after="0" w:line="240" w:lineRule="auto"/>
        <w:rPr>
          <w:rFonts w:asciiTheme="majorBidi" w:hAnsiTheme="majorBidi" w:cstheme="majorBidi"/>
        </w:rPr>
      </w:pPr>
    </w:p>
    <w:p w14:paraId="589E5B8D" w14:textId="77777777" w:rsidR="00592A28" w:rsidRDefault="00592A28" w:rsidP="00592A28">
      <w:pPr>
        <w:spacing w:after="0" w:line="240" w:lineRule="auto"/>
        <w:rPr>
          <w:rFonts w:asciiTheme="majorBidi" w:hAnsiTheme="majorBidi" w:cstheme="majorBidi"/>
        </w:rPr>
      </w:pPr>
    </w:p>
    <w:p w14:paraId="6735F690" w14:textId="77777777" w:rsidR="00592A28" w:rsidRDefault="00592A28" w:rsidP="00592A28">
      <w:pPr>
        <w:spacing w:after="0" w:line="240" w:lineRule="auto"/>
        <w:rPr>
          <w:rFonts w:asciiTheme="majorBidi" w:hAnsiTheme="majorBidi" w:cstheme="majorBidi"/>
        </w:rPr>
      </w:pPr>
    </w:p>
    <w:p w14:paraId="614EB42B" w14:textId="6DC708CC" w:rsidR="00592A28" w:rsidRDefault="00592A28" w:rsidP="00592A28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Figure 1</w:t>
      </w:r>
      <w:r w:rsidR="007E6647"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 xml:space="preserve"> presents the percentage of women and </w:t>
      </w:r>
      <w:r w:rsidR="00FA6748">
        <w:rPr>
          <w:rFonts w:asciiTheme="majorBidi" w:hAnsiTheme="majorBidi" w:cstheme="majorBidi"/>
        </w:rPr>
        <w:t xml:space="preserve">domestic </w:t>
      </w:r>
      <w:r>
        <w:rPr>
          <w:rFonts w:asciiTheme="majorBidi" w:hAnsiTheme="majorBidi" w:cstheme="majorBidi"/>
        </w:rPr>
        <w:t>URG Graduate students at the College of Engineering over the last 10 years</w:t>
      </w:r>
    </w:p>
    <w:p w14:paraId="395ACC3A" w14:textId="6B59AD47" w:rsidR="00866C6C" w:rsidRDefault="00866C6C" w:rsidP="0015073A">
      <w:pPr>
        <w:spacing w:after="0" w:line="240" w:lineRule="auto"/>
        <w:rPr>
          <w:rFonts w:asciiTheme="majorBidi" w:hAnsiTheme="majorBidi" w:cstheme="majorBidi"/>
        </w:rPr>
      </w:pPr>
    </w:p>
    <w:p w14:paraId="07B629E4" w14:textId="12BBC23C" w:rsidR="00866C6C" w:rsidRDefault="00D84746" w:rsidP="001C2986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23BBF2C5" wp14:editId="3B9EF135">
            <wp:extent cx="6126480" cy="2651760"/>
            <wp:effectExtent l="0" t="0" r="7620" b="0"/>
            <wp:docPr id="37" name="Pictur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1263FD" w14:textId="04942722" w:rsidR="00592A28" w:rsidRDefault="00592A28" w:rsidP="00592A28">
      <w:pPr>
        <w:pStyle w:val="ListParagraph"/>
        <w:ind w:left="36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1</w:t>
      </w:r>
      <w:r w:rsidR="007E6647"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 xml:space="preserve">. % Women and </w:t>
      </w:r>
      <w:r w:rsidR="00FA6748">
        <w:rPr>
          <w:rFonts w:asciiTheme="majorBidi" w:hAnsiTheme="majorBidi" w:cstheme="majorBidi"/>
        </w:rPr>
        <w:t xml:space="preserve">Domestic </w:t>
      </w:r>
      <w:r>
        <w:rPr>
          <w:rFonts w:asciiTheme="majorBidi" w:hAnsiTheme="majorBidi" w:cstheme="majorBidi"/>
        </w:rPr>
        <w:t>URG Graduate Students, COE, prior 10 years (20</w:t>
      </w:r>
      <w:r w:rsidR="00016B83">
        <w:rPr>
          <w:rFonts w:asciiTheme="majorBidi" w:hAnsiTheme="majorBidi" w:cstheme="majorBidi"/>
        </w:rPr>
        <w:t>1</w:t>
      </w:r>
      <w:r w:rsidR="00D84746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-20</w:t>
      </w:r>
      <w:r w:rsidR="00470F5D">
        <w:rPr>
          <w:rFonts w:asciiTheme="majorBidi" w:hAnsiTheme="majorBidi" w:cstheme="majorBidi"/>
        </w:rPr>
        <w:t>2</w:t>
      </w:r>
      <w:r w:rsidR="00D84746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)</w:t>
      </w:r>
    </w:p>
    <w:p w14:paraId="40AE673A" w14:textId="020D9B71" w:rsidR="000B5034" w:rsidRDefault="000B5034" w:rsidP="0015073A">
      <w:pPr>
        <w:spacing w:after="0" w:line="240" w:lineRule="auto"/>
        <w:rPr>
          <w:rFonts w:asciiTheme="majorBidi" w:hAnsiTheme="majorBidi" w:cstheme="majorBidi"/>
        </w:rPr>
      </w:pPr>
    </w:p>
    <w:p w14:paraId="2F99A88C" w14:textId="34E3E11F" w:rsidR="00592A28" w:rsidRDefault="00592A28" w:rsidP="0015073A">
      <w:pPr>
        <w:spacing w:after="0" w:line="240" w:lineRule="auto"/>
        <w:rPr>
          <w:rFonts w:asciiTheme="majorBidi" w:hAnsiTheme="majorBidi" w:cstheme="majorBidi"/>
        </w:rPr>
      </w:pPr>
    </w:p>
    <w:p w14:paraId="45FC2070" w14:textId="1A9AE31D" w:rsidR="0015073A" w:rsidRPr="00170CD6" w:rsidRDefault="0015073A" w:rsidP="0015073A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4</w:t>
      </w:r>
      <w:r w:rsidRPr="00170CD6">
        <w:rPr>
          <w:rFonts w:asciiTheme="majorBidi" w:hAnsiTheme="majorBidi" w:cstheme="majorBidi"/>
          <w:b/>
          <w:sz w:val="24"/>
          <w:szCs w:val="24"/>
        </w:rPr>
        <w:t>.</w:t>
      </w:r>
      <w:r w:rsidR="00866C6C">
        <w:rPr>
          <w:rFonts w:asciiTheme="majorBidi" w:hAnsiTheme="majorBidi" w:cstheme="majorBidi"/>
          <w:b/>
          <w:sz w:val="24"/>
          <w:szCs w:val="24"/>
        </w:rPr>
        <w:t>2</w:t>
      </w:r>
      <w:r w:rsidRPr="00170CD6">
        <w:rPr>
          <w:rFonts w:asciiTheme="majorBidi" w:hAnsiTheme="majorBidi" w:cstheme="majorBidi"/>
          <w:b/>
          <w:sz w:val="24"/>
          <w:szCs w:val="24"/>
        </w:rPr>
        <w:t xml:space="preserve"> Gender</w:t>
      </w:r>
    </w:p>
    <w:bookmarkEnd w:id="4"/>
    <w:p w14:paraId="4EEF595C" w14:textId="77777777" w:rsidR="00A04849" w:rsidRPr="00A04849" w:rsidRDefault="00A04849" w:rsidP="00E628FE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14:paraId="57E88FFF" w14:textId="5A932B1B" w:rsidR="00E628FE" w:rsidRDefault="00354FD6" w:rsidP="009828B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Theme="majorBidi" w:hAnsiTheme="majorBidi" w:cstheme="majorBidi"/>
        </w:rPr>
        <w:t>Figure 1</w:t>
      </w:r>
      <w:r w:rsidR="007E6647"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 xml:space="preserve"> summarizes the percentage of women </w:t>
      </w:r>
      <w:r w:rsidR="00D95610">
        <w:rPr>
          <w:rFonts w:asciiTheme="majorBidi" w:hAnsiTheme="majorBidi" w:cstheme="majorBidi"/>
        </w:rPr>
        <w:t>among</w:t>
      </w:r>
      <w:r>
        <w:rPr>
          <w:rFonts w:asciiTheme="majorBidi" w:hAnsiTheme="majorBidi" w:cstheme="majorBidi"/>
        </w:rPr>
        <w:t xml:space="preserve"> all Graduate students and all incoming </w:t>
      </w:r>
      <w:r w:rsidR="007253C1">
        <w:rPr>
          <w:rFonts w:asciiTheme="majorBidi" w:hAnsiTheme="majorBidi" w:cstheme="majorBidi"/>
        </w:rPr>
        <w:t xml:space="preserve">Graduate students </w:t>
      </w:r>
      <w:r>
        <w:rPr>
          <w:rFonts w:asciiTheme="majorBidi" w:hAnsiTheme="majorBidi" w:cstheme="majorBidi"/>
        </w:rPr>
        <w:t>as of Fall 20</w:t>
      </w:r>
      <w:r w:rsidR="00470F5D">
        <w:rPr>
          <w:rFonts w:asciiTheme="majorBidi" w:hAnsiTheme="majorBidi" w:cstheme="majorBidi"/>
        </w:rPr>
        <w:t>2</w:t>
      </w:r>
      <w:r w:rsidR="00A7435C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at the department level for the College of Engineering</w:t>
      </w:r>
      <w:r w:rsidR="00A50F55">
        <w:rPr>
          <w:rFonts w:asciiTheme="majorBidi" w:hAnsiTheme="majorBidi" w:cstheme="majorBidi"/>
        </w:rPr>
        <w:t>, and the % of graduating Women Graduate students for Academic Year 20</w:t>
      </w:r>
      <w:r w:rsidR="00220845">
        <w:rPr>
          <w:rFonts w:asciiTheme="majorBidi" w:hAnsiTheme="majorBidi" w:cstheme="majorBidi"/>
        </w:rPr>
        <w:t>2</w:t>
      </w:r>
      <w:r w:rsidR="00A7435C">
        <w:rPr>
          <w:rFonts w:asciiTheme="majorBidi" w:hAnsiTheme="majorBidi" w:cstheme="majorBidi"/>
        </w:rPr>
        <w:t>1</w:t>
      </w:r>
      <w:r w:rsidR="00A50F55">
        <w:rPr>
          <w:rFonts w:asciiTheme="majorBidi" w:hAnsiTheme="majorBidi" w:cstheme="majorBidi"/>
        </w:rPr>
        <w:t>-</w:t>
      </w:r>
      <w:r w:rsidR="00470F5D">
        <w:rPr>
          <w:rFonts w:asciiTheme="majorBidi" w:hAnsiTheme="majorBidi" w:cstheme="majorBidi"/>
        </w:rPr>
        <w:t>2</w:t>
      </w:r>
      <w:r w:rsidR="00A7435C">
        <w:rPr>
          <w:rFonts w:asciiTheme="majorBidi" w:hAnsiTheme="majorBidi" w:cstheme="majorBidi"/>
        </w:rPr>
        <w:t>2</w:t>
      </w:r>
      <w:r w:rsidR="00A50F55">
        <w:rPr>
          <w:rFonts w:asciiTheme="majorBidi" w:hAnsiTheme="majorBidi" w:cstheme="majorBidi"/>
        </w:rPr>
        <w:t>.</w:t>
      </w:r>
      <w:r w:rsidR="00284CB3">
        <w:rPr>
          <w:rFonts w:asciiTheme="majorBidi" w:hAnsiTheme="majorBidi" w:cstheme="majorBidi"/>
        </w:rPr>
        <w:t xml:space="preserve"> Figure 1</w:t>
      </w:r>
      <w:r w:rsidR="00AA736D">
        <w:rPr>
          <w:rFonts w:asciiTheme="majorBidi" w:hAnsiTheme="majorBidi" w:cstheme="majorBidi"/>
        </w:rPr>
        <w:t>7</w:t>
      </w:r>
      <w:r w:rsidR="00284CB3">
        <w:rPr>
          <w:rFonts w:asciiTheme="majorBidi" w:hAnsiTheme="majorBidi" w:cstheme="majorBidi"/>
        </w:rPr>
        <w:t xml:space="preserve"> </w:t>
      </w:r>
      <w:r w:rsidR="00A50F55">
        <w:rPr>
          <w:rFonts w:asciiTheme="majorBidi" w:hAnsiTheme="majorBidi" w:cstheme="majorBidi"/>
        </w:rPr>
        <w:t>shows</w:t>
      </w:r>
      <w:r w:rsidR="00284CB3">
        <w:rPr>
          <w:rFonts w:asciiTheme="majorBidi" w:hAnsiTheme="majorBidi" w:cstheme="majorBidi"/>
        </w:rPr>
        <w:t xml:space="preserve"> the </w:t>
      </w:r>
      <w:r w:rsidR="00A50F55">
        <w:rPr>
          <w:rFonts w:asciiTheme="majorBidi" w:hAnsiTheme="majorBidi" w:cstheme="majorBidi"/>
        </w:rPr>
        <w:t>same data in absolute numbers.</w:t>
      </w:r>
    </w:p>
    <w:p w14:paraId="7F2476E9" w14:textId="4142ECAD" w:rsidR="00A04849" w:rsidRDefault="00A04849" w:rsidP="007253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F7E80BD" w14:textId="77777777" w:rsidR="00665674" w:rsidRPr="00A50F55" w:rsidRDefault="00665674" w:rsidP="007253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201C4CD" w14:textId="7FEA36F7" w:rsidR="00E76249" w:rsidRDefault="00A7435C" w:rsidP="00A030A7">
      <w:pPr>
        <w:spacing w:after="0" w:line="240" w:lineRule="auto"/>
        <w:ind w:left="-288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6670B82F" wp14:editId="0C2B5897">
            <wp:extent cx="6400800" cy="2743200"/>
            <wp:effectExtent l="0" t="0" r="0" b="0"/>
            <wp:docPr id="38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6DA1A" w14:textId="1F4BD5E0" w:rsidR="00284CB3" w:rsidRPr="00C333CE" w:rsidRDefault="00284CB3" w:rsidP="00284C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1</w:t>
      </w:r>
      <w:r w:rsidR="007E6647">
        <w:rPr>
          <w:rFonts w:ascii="Times New Roman" w:hAnsi="Times New Roman" w:cs="Times New Roman"/>
        </w:rPr>
        <w:t>6</w:t>
      </w:r>
      <w:r w:rsidRPr="00C333C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% of Women Graduate Students, All and New, by COE department, Fall 20</w:t>
      </w:r>
      <w:r w:rsidR="00470F5D">
        <w:rPr>
          <w:rFonts w:ascii="Times New Roman" w:hAnsi="Times New Roman" w:cs="Times New Roman"/>
        </w:rPr>
        <w:t>2</w:t>
      </w:r>
      <w:r w:rsidR="00A7435C">
        <w:rPr>
          <w:rFonts w:ascii="Times New Roman" w:hAnsi="Times New Roman" w:cs="Times New Roman"/>
        </w:rPr>
        <w:t>2</w:t>
      </w:r>
      <w:r w:rsidR="00A04849">
        <w:rPr>
          <w:rFonts w:ascii="Times New Roman" w:hAnsi="Times New Roman" w:cs="Times New Roman"/>
        </w:rPr>
        <w:t xml:space="preserve"> and % of graduating Women Graduate Students by department, Academic Year </w:t>
      </w:r>
      <w:r w:rsidR="00DE0997">
        <w:rPr>
          <w:rFonts w:ascii="Times New Roman" w:hAnsi="Times New Roman" w:cs="Times New Roman"/>
        </w:rPr>
        <w:t>2</w:t>
      </w:r>
      <w:r w:rsidR="00A7435C">
        <w:rPr>
          <w:rFonts w:ascii="Times New Roman" w:hAnsi="Times New Roman" w:cs="Times New Roman"/>
        </w:rPr>
        <w:t>1</w:t>
      </w:r>
      <w:r w:rsidR="00A04849">
        <w:rPr>
          <w:rFonts w:ascii="Times New Roman" w:hAnsi="Times New Roman" w:cs="Times New Roman"/>
        </w:rPr>
        <w:t>-</w:t>
      </w:r>
      <w:r w:rsidR="00470F5D">
        <w:rPr>
          <w:rFonts w:ascii="Times New Roman" w:hAnsi="Times New Roman" w:cs="Times New Roman"/>
        </w:rPr>
        <w:t>2</w:t>
      </w:r>
      <w:r w:rsidR="00A7435C">
        <w:rPr>
          <w:rFonts w:ascii="Times New Roman" w:hAnsi="Times New Roman" w:cs="Times New Roman"/>
        </w:rPr>
        <w:t>2</w:t>
      </w:r>
    </w:p>
    <w:p w14:paraId="439F68A2" w14:textId="4D60E594" w:rsidR="003D6C1F" w:rsidRPr="00A50F55" w:rsidRDefault="00A21CC9" w:rsidP="00845A25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50580058" wp14:editId="4D013B84">
            <wp:extent cx="6355080" cy="2743200"/>
            <wp:effectExtent l="0" t="0" r="7620" b="0"/>
            <wp:docPr id="39" name="Pictur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E50C07" w14:textId="2EABB71E" w:rsidR="00A04849" w:rsidRPr="00C333CE" w:rsidRDefault="001C2986" w:rsidP="00A048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A04849">
        <w:rPr>
          <w:rFonts w:ascii="Times New Roman" w:hAnsi="Times New Roman" w:cs="Times New Roman"/>
        </w:rPr>
        <w:t>Figure 1</w:t>
      </w:r>
      <w:r w:rsidR="007E6647">
        <w:rPr>
          <w:rFonts w:ascii="Times New Roman" w:hAnsi="Times New Roman" w:cs="Times New Roman"/>
        </w:rPr>
        <w:t>7</w:t>
      </w:r>
      <w:r w:rsidR="00A04849" w:rsidRPr="00C333CE">
        <w:rPr>
          <w:rFonts w:ascii="Times New Roman" w:hAnsi="Times New Roman" w:cs="Times New Roman"/>
        </w:rPr>
        <w:t xml:space="preserve">. </w:t>
      </w:r>
      <w:r w:rsidR="00A04849">
        <w:rPr>
          <w:rFonts w:ascii="Times New Roman" w:hAnsi="Times New Roman" w:cs="Times New Roman"/>
        </w:rPr>
        <w:t>No. of Women Graduate Students, All and New, by COE department, Fall 20</w:t>
      </w:r>
      <w:r w:rsidR="0040514E">
        <w:rPr>
          <w:rFonts w:ascii="Times New Roman" w:hAnsi="Times New Roman" w:cs="Times New Roman"/>
        </w:rPr>
        <w:t>2</w:t>
      </w:r>
      <w:r w:rsidR="00A21CC9">
        <w:rPr>
          <w:rFonts w:ascii="Times New Roman" w:hAnsi="Times New Roman" w:cs="Times New Roman"/>
        </w:rPr>
        <w:t>2</w:t>
      </w:r>
      <w:r w:rsidR="00A04849">
        <w:rPr>
          <w:rFonts w:ascii="Times New Roman" w:hAnsi="Times New Roman" w:cs="Times New Roman"/>
        </w:rPr>
        <w:t xml:space="preserve"> and No. of graduating Women Graduate Students by department, Academic Year </w:t>
      </w:r>
      <w:r w:rsidR="00DE0997">
        <w:rPr>
          <w:rFonts w:ascii="Times New Roman" w:hAnsi="Times New Roman" w:cs="Times New Roman"/>
        </w:rPr>
        <w:t>2</w:t>
      </w:r>
      <w:r w:rsidR="00A21CC9">
        <w:rPr>
          <w:rFonts w:ascii="Times New Roman" w:hAnsi="Times New Roman" w:cs="Times New Roman"/>
        </w:rPr>
        <w:t>1</w:t>
      </w:r>
      <w:r w:rsidR="00A04849">
        <w:rPr>
          <w:rFonts w:ascii="Times New Roman" w:hAnsi="Times New Roman" w:cs="Times New Roman"/>
        </w:rPr>
        <w:t>-</w:t>
      </w:r>
      <w:r w:rsidR="0040514E">
        <w:rPr>
          <w:rFonts w:ascii="Times New Roman" w:hAnsi="Times New Roman" w:cs="Times New Roman"/>
        </w:rPr>
        <w:t>2</w:t>
      </w:r>
      <w:r w:rsidR="00A21CC9">
        <w:rPr>
          <w:rFonts w:ascii="Times New Roman" w:hAnsi="Times New Roman" w:cs="Times New Roman"/>
        </w:rPr>
        <w:t>2</w:t>
      </w:r>
    </w:p>
    <w:p w14:paraId="55354F3E" w14:textId="77777777" w:rsidR="00866C6C" w:rsidRDefault="00866C6C" w:rsidP="00845A25">
      <w:pPr>
        <w:spacing w:after="0" w:line="240" w:lineRule="auto"/>
        <w:rPr>
          <w:rFonts w:asciiTheme="majorBidi" w:hAnsiTheme="majorBidi" w:cstheme="majorBidi"/>
        </w:rPr>
      </w:pPr>
    </w:p>
    <w:p w14:paraId="6F5574D3" w14:textId="524EA27D" w:rsidR="00866C6C" w:rsidRDefault="00866C6C" w:rsidP="00845A25">
      <w:pPr>
        <w:spacing w:after="0" w:line="240" w:lineRule="auto"/>
        <w:rPr>
          <w:rFonts w:asciiTheme="majorBidi" w:hAnsiTheme="majorBidi" w:cstheme="majorBidi"/>
        </w:rPr>
      </w:pPr>
    </w:p>
    <w:p w14:paraId="2DBC7DB6" w14:textId="77777777" w:rsidR="00A030A7" w:rsidRDefault="00A030A7" w:rsidP="00845A25">
      <w:pPr>
        <w:spacing w:after="0" w:line="240" w:lineRule="auto"/>
        <w:rPr>
          <w:rFonts w:asciiTheme="majorBidi" w:hAnsiTheme="majorBidi" w:cstheme="majorBidi"/>
        </w:rPr>
      </w:pPr>
    </w:p>
    <w:p w14:paraId="1D0159DB" w14:textId="0F0EC062" w:rsidR="00203553" w:rsidRDefault="00203553" w:rsidP="00203553">
      <w:pPr>
        <w:pStyle w:val="ListParagraph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1</w:t>
      </w:r>
      <w:r w:rsidR="007E6647">
        <w:rPr>
          <w:rFonts w:asciiTheme="majorBidi" w:hAnsiTheme="majorBidi" w:cstheme="majorBidi"/>
        </w:rPr>
        <w:t>8</w:t>
      </w:r>
      <w:r>
        <w:rPr>
          <w:rFonts w:asciiTheme="majorBidi" w:hAnsiTheme="majorBidi" w:cstheme="majorBidi"/>
        </w:rPr>
        <w:t xml:space="preserve"> illustrates the change by department in the number of </w:t>
      </w:r>
      <w:r w:rsidR="003D6C1F">
        <w:rPr>
          <w:rFonts w:asciiTheme="majorBidi" w:hAnsiTheme="majorBidi" w:cstheme="majorBidi"/>
        </w:rPr>
        <w:t>Women</w:t>
      </w:r>
      <w:r>
        <w:rPr>
          <w:rFonts w:asciiTheme="majorBidi" w:hAnsiTheme="majorBidi" w:cstheme="majorBidi"/>
        </w:rPr>
        <w:t xml:space="preserve"> Graduate students at the College of Engineering over the last 10 years.</w:t>
      </w:r>
    </w:p>
    <w:p w14:paraId="13508276" w14:textId="3490B755" w:rsidR="00CD25DD" w:rsidRDefault="00A21CC9" w:rsidP="001C2986">
      <w:pPr>
        <w:spacing w:after="0" w:line="240" w:lineRule="auto"/>
        <w:ind w:left="-144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18FD3014" wp14:editId="66920495">
            <wp:extent cx="6355080" cy="2743200"/>
            <wp:effectExtent l="0" t="0" r="7620" b="0"/>
            <wp:docPr id="40" name="Pictur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4C7FC7" w14:textId="798F9EFE" w:rsidR="00866C6C" w:rsidRDefault="00203553" w:rsidP="00EE3568">
      <w:pPr>
        <w:pStyle w:val="ListParagraph"/>
        <w:ind w:left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1</w:t>
      </w:r>
      <w:r w:rsidR="007E6647">
        <w:rPr>
          <w:rFonts w:asciiTheme="majorBidi" w:hAnsiTheme="majorBidi" w:cstheme="majorBidi"/>
        </w:rPr>
        <w:t>8</w:t>
      </w:r>
      <w:r>
        <w:rPr>
          <w:rFonts w:asciiTheme="majorBidi" w:hAnsiTheme="majorBidi" w:cstheme="majorBidi"/>
        </w:rPr>
        <w:t xml:space="preserve">. No. of </w:t>
      </w:r>
      <w:r w:rsidR="003D6C1F">
        <w:rPr>
          <w:rFonts w:asciiTheme="majorBidi" w:hAnsiTheme="majorBidi" w:cstheme="majorBidi"/>
        </w:rPr>
        <w:t>Women</w:t>
      </w:r>
      <w:r>
        <w:rPr>
          <w:rFonts w:asciiTheme="majorBidi" w:hAnsiTheme="majorBidi" w:cstheme="majorBidi"/>
        </w:rPr>
        <w:t xml:space="preserve"> Graduate students, by COE department, </w:t>
      </w:r>
      <w:r w:rsidR="00EE3568">
        <w:rPr>
          <w:rFonts w:asciiTheme="majorBidi" w:hAnsiTheme="majorBidi" w:cstheme="majorBidi"/>
        </w:rPr>
        <w:t>prior</w:t>
      </w:r>
      <w:r>
        <w:rPr>
          <w:rFonts w:asciiTheme="majorBidi" w:hAnsiTheme="majorBidi" w:cstheme="majorBidi"/>
        </w:rPr>
        <w:t xml:space="preserve"> the last 10 years (20</w:t>
      </w:r>
      <w:r w:rsidR="00A030A7">
        <w:rPr>
          <w:rFonts w:asciiTheme="majorBidi" w:hAnsiTheme="majorBidi" w:cstheme="majorBidi"/>
        </w:rPr>
        <w:t>1</w:t>
      </w:r>
      <w:r w:rsidR="00A21CC9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-20</w:t>
      </w:r>
      <w:r w:rsidR="00AD0765">
        <w:rPr>
          <w:rFonts w:asciiTheme="majorBidi" w:hAnsiTheme="majorBidi" w:cstheme="majorBidi"/>
        </w:rPr>
        <w:t>2</w:t>
      </w:r>
      <w:r w:rsidR="00A21CC9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)</w:t>
      </w:r>
    </w:p>
    <w:p w14:paraId="16EB4237" w14:textId="349D2BDD" w:rsidR="00866C6C" w:rsidRDefault="00866C6C" w:rsidP="00845A25">
      <w:pPr>
        <w:spacing w:after="0" w:line="240" w:lineRule="auto"/>
        <w:rPr>
          <w:rFonts w:asciiTheme="majorBidi" w:hAnsiTheme="majorBidi" w:cstheme="majorBidi"/>
        </w:rPr>
      </w:pPr>
    </w:p>
    <w:p w14:paraId="62634995" w14:textId="160AC0AF" w:rsidR="00866C6C" w:rsidRDefault="00866C6C" w:rsidP="00845A25">
      <w:pPr>
        <w:spacing w:after="0" w:line="240" w:lineRule="auto"/>
        <w:rPr>
          <w:rFonts w:asciiTheme="majorBidi" w:hAnsiTheme="majorBidi" w:cstheme="majorBidi"/>
        </w:rPr>
      </w:pPr>
    </w:p>
    <w:p w14:paraId="358EAE1A" w14:textId="77777777" w:rsidR="00866C6C" w:rsidRDefault="00866C6C" w:rsidP="00845A25">
      <w:pPr>
        <w:spacing w:after="0" w:line="240" w:lineRule="auto"/>
        <w:rPr>
          <w:rFonts w:asciiTheme="majorBidi" w:hAnsiTheme="majorBidi" w:cstheme="majorBidi"/>
        </w:rPr>
      </w:pPr>
    </w:p>
    <w:p w14:paraId="4B58B483" w14:textId="5AB4C0A5" w:rsidR="00A04849" w:rsidRDefault="0030571E" w:rsidP="0030571E">
      <w:pPr>
        <w:pStyle w:val="ListParagraph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Comparative data for Women Gr</w:t>
      </w:r>
      <w:r w:rsidR="00CD25DD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>duate students over the last 10 years for the COE and other ASEE-tracked institutions can be found in Table 3</w:t>
      </w:r>
      <w:r w:rsidR="00E044B8">
        <w:rPr>
          <w:rFonts w:asciiTheme="majorBidi" w:hAnsiTheme="majorBidi" w:cstheme="majorBidi"/>
        </w:rPr>
        <w:t>. The ASEE was unable to provide Fall 2020 metrics for comparison for Materials Science.</w:t>
      </w:r>
      <w:r>
        <w:rPr>
          <w:rFonts w:asciiTheme="majorBidi" w:hAnsiTheme="majorBidi" w:cstheme="majorBidi"/>
        </w:rPr>
        <w:t xml:space="preserve"> </w:t>
      </w:r>
    </w:p>
    <w:p w14:paraId="6D945C45" w14:textId="4D33475A" w:rsidR="00E76249" w:rsidRDefault="00E76249" w:rsidP="00845A25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Table 3. % Women Graduate Students for the COE, by department, over last 10 years (20</w:t>
      </w:r>
      <w:r w:rsidR="00524ABF">
        <w:rPr>
          <w:rFonts w:asciiTheme="majorBidi" w:hAnsiTheme="majorBidi" w:cstheme="majorBidi"/>
        </w:rPr>
        <w:t>1</w:t>
      </w:r>
      <w:r w:rsidR="006D06F3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-20</w:t>
      </w:r>
      <w:r w:rsidR="00D17760">
        <w:rPr>
          <w:rFonts w:asciiTheme="majorBidi" w:hAnsiTheme="majorBidi" w:cstheme="majorBidi"/>
        </w:rPr>
        <w:t>2</w:t>
      </w:r>
      <w:r w:rsidR="006D06F3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)</w:t>
      </w:r>
    </w:p>
    <w:p w14:paraId="4B727B20" w14:textId="77777777" w:rsidR="009D21A7" w:rsidRDefault="009D21A7" w:rsidP="00845A25">
      <w:pPr>
        <w:spacing w:after="0" w:line="240" w:lineRule="auto"/>
        <w:rPr>
          <w:rFonts w:asciiTheme="majorBidi" w:hAnsiTheme="majorBidi" w:cstheme="majorBidi"/>
        </w:rPr>
      </w:pPr>
    </w:p>
    <w:p w14:paraId="2B4F48A4" w14:textId="3D4DDDD1" w:rsidR="00E76249" w:rsidRDefault="006D06F3" w:rsidP="006D06F3">
      <w:pPr>
        <w:spacing w:after="0" w:line="240" w:lineRule="auto"/>
        <w:jc w:val="center"/>
        <w:rPr>
          <w:rFonts w:asciiTheme="majorBidi" w:hAnsiTheme="majorBidi" w:cstheme="majorBidi"/>
        </w:rPr>
      </w:pPr>
      <w:r w:rsidRPr="006D06F3">
        <w:rPr>
          <w:noProof/>
        </w:rPr>
        <w:drawing>
          <wp:inline distT="0" distB="0" distL="0" distR="0" wp14:anchorId="66195E2A" wp14:editId="09CC55EA">
            <wp:extent cx="5852160" cy="7863840"/>
            <wp:effectExtent l="0" t="0" r="0" b="3810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78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DF490" w14:textId="26349B09" w:rsidR="000C0E7B" w:rsidRPr="00170CD6" w:rsidRDefault="000C0E7B" w:rsidP="000C0E7B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lastRenderedPageBreak/>
        <w:t>4</w:t>
      </w:r>
      <w:r w:rsidRPr="00170CD6">
        <w:rPr>
          <w:rFonts w:asciiTheme="majorBidi" w:hAnsiTheme="majorBidi" w:cstheme="majorBidi"/>
          <w:b/>
          <w:sz w:val="24"/>
          <w:szCs w:val="24"/>
        </w:rPr>
        <w:t>.</w:t>
      </w:r>
      <w:r w:rsidR="00866C6C">
        <w:rPr>
          <w:rFonts w:asciiTheme="majorBidi" w:hAnsiTheme="majorBidi" w:cstheme="majorBidi"/>
          <w:b/>
          <w:sz w:val="24"/>
          <w:szCs w:val="24"/>
        </w:rPr>
        <w:t>3</w:t>
      </w:r>
      <w:r w:rsidRPr="00170CD6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Underrepresented Status</w:t>
      </w:r>
    </w:p>
    <w:p w14:paraId="39985093" w14:textId="77777777" w:rsidR="00C01EC3" w:rsidRDefault="00C01EC3" w:rsidP="00845A25">
      <w:pPr>
        <w:spacing w:after="0" w:line="240" w:lineRule="auto"/>
        <w:rPr>
          <w:rFonts w:asciiTheme="majorBidi" w:hAnsiTheme="majorBidi" w:cstheme="majorBidi"/>
        </w:rPr>
      </w:pPr>
    </w:p>
    <w:p w14:paraId="0E477AC8" w14:textId="2E46F5D1" w:rsidR="00A50F55" w:rsidRDefault="00A50F55" w:rsidP="009828B9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1</w:t>
      </w:r>
      <w:r w:rsidR="007E6647">
        <w:rPr>
          <w:rFonts w:asciiTheme="majorBidi" w:hAnsiTheme="majorBidi" w:cstheme="majorBidi"/>
        </w:rPr>
        <w:t>9</w:t>
      </w:r>
      <w:r>
        <w:rPr>
          <w:rFonts w:asciiTheme="majorBidi" w:hAnsiTheme="majorBidi" w:cstheme="majorBidi"/>
        </w:rPr>
        <w:t xml:space="preserve"> summarizes the percentage of URG students </w:t>
      </w:r>
      <w:r w:rsidR="00D95610">
        <w:rPr>
          <w:rFonts w:asciiTheme="majorBidi" w:hAnsiTheme="majorBidi" w:cstheme="majorBidi"/>
        </w:rPr>
        <w:t>among</w:t>
      </w:r>
      <w:r>
        <w:rPr>
          <w:rFonts w:asciiTheme="majorBidi" w:hAnsiTheme="majorBidi" w:cstheme="majorBidi"/>
        </w:rPr>
        <w:t xml:space="preserve"> all Graduate students and all incoming Graduate students as of Fall 20</w:t>
      </w:r>
      <w:r w:rsidR="00C613BB">
        <w:rPr>
          <w:rFonts w:asciiTheme="majorBidi" w:hAnsiTheme="majorBidi" w:cstheme="majorBidi"/>
        </w:rPr>
        <w:t>2</w:t>
      </w:r>
      <w:r w:rsidR="00CD3EB9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at the department level for the College of Engineering, and the % of graduating URG Graduate students for Academic Year 20</w:t>
      </w:r>
      <w:r w:rsidR="00DB720F">
        <w:rPr>
          <w:rFonts w:asciiTheme="majorBidi" w:hAnsiTheme="majorBidi" w:cstheme="majorBidi"/>
        </w:rPr>
        <w:t>2</w:t>
      </w:r>
      <w:r w:rsidR="00CD3EB9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-</w:t>
      </w:r>
      <w:r w:rsidR="00C613BB">
        <w:rPr>
          <w:rFonts w:asciiTheme="majorBidi" w:hAnsiTheme="majorBidi" w:cstheme="majorBidi"/>
        </w:rPr>
        <w:t>2</w:t>
      </w:r>
      <w:r w:rsidR="00CD3EB9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. Figure </w:t>
      </w:r>
      <w:r w:rsidR="007E6647">
        <w:rPr>
          <w:rFonts w:asciiTheme="majorBidi" w:hAnsiTheme="majorBidi" w:cstheme="majorBidi"/>
        </w:rPr>
        <w:t>20</w:t>
      </w:r>
      <w:r>
        <w:rPr>
          <w:rFonts w:asciiTheme="majorBidi" w:hAnsiTheme="majorBidi" w:cstheme="majorBidi"/>
        </w:rPr>
        <w:t xml:space="preserve"> shows the same data in absolute numbers.</w:t>
      </w:r>
    </w:p>
    <w:p w14:paraId="099E882D" w14:textId="77777777" w:rsidR="00053943" w:rsidRDefault="00053943" w:rsidP="009828B9">
      <w:pPr>
        <w:spacing w:after="0" w:line="240" w:lineRule="auto"/>
        <w:rPr>
          <w:rFonts w:ascii="Times New Roman" w:hAnsi="Times New Roman" w:cs="Times New Roman"/>
          <w:b/>
        </w:rPr>
      </w:pPr>
    </w:p>
    <w:p w14:paraId="3B0C8997" w14:textId="5D7D4978" w:rsidR="00BF3400" w:rsidRDefault="00CD3EB9" w:rsidP="008606BF">
      <w:pPr>
        <w:spacing w:after="0" w:line="240" w:lineRule="auto"/>
        <w:ind w:left="-288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2578898A" wp14:editId="2EB047FC">
            <wp:extent cx="6355080" cy="2743200"/>
            <wp:effectExtent l="0" t="0" r="7620" b="0"/>
            <wp:docPr id="42" name="Pictur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D5A64" w14:textId="3F99BDAB" w:rsidR="00D95610" w:rsidRDefault="00053943" w:rsidP="000539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95610">
        <w:rPr>
          <w:rFonts w:ascii="Times New Roman" w:hAnsi="Times New Roman" w:cs="Times New Roman"/>
        </w:rPr>
        <w:t>Figure 1</w:t>
      </w:r>
      <w:r w:rsidR="007E6647">
        <w:rPr>
          <w:rFonts w:ascii="Times New Roman" w:hAnsi="Times New Roman" w:cs="Times New Roman"/>
        </w:rPr>
        <w:t>9</w:t>
      </w:r>
      <w:r w:rsidR="00D95610" w:rsidRPr="00C333CE">
        <w:rPr>
          <w:rFonts w:ascii="Times New Roman" w:hAnsi="Times New Roman" w:cs="Times New Roman"/>
        </w:rPr>
        <w:t xml:space="preserve">. </w:t>
      </w:r>
      <w:r w:rsidR="00D95610">
        <w:rPr>
          <w:rFonts w:ascii="Times New Roman" w:hAnsi="Times New Roman" w:cs="Times New Roman"/>
        </w:rPr>
        <w:t>% of URG Graduate Students, All and New, by COE department, Fall 20</w:t>
      </w:r>
      <w:r w:rsidR="00C613BB">
        <w:rPr>
          <w:rFonts w:ascii="Times New Roman" w:hAnsi="Times New Roman" w:cs="Times New Roman"/>
        </w:rPr>
        <w:t>2</w:t>
      </w:r>
      <w:r w:rsidR="00CD3EB9">
        <w:rPr>
          <w:rFonts w:ascii="Times New Roman" w:hAnsi="Times New Roman" w:cs="Times New Roman"/>
        </w:rPr>
        <w:t>2</w:t>
      </w:r>
      <w:r w:rsidR="00D95610">
        <w:rPr>
          <w:rFonts w:ascii="Times New Roman" w:hAnsi="Times New Roman" w:cs="Times New Roman"/>
        </w:rPr>
        <w:t xml:space="preserve"> and % of graduating URG Graduate Students by department, Academic Year </w:t>
      </w:r>
      <w:r w:rsidR="00DB720F">
        <w:rPr>
          <w:rFonts w:ascii="Times New Roman" w:hAnsi="Times New Roman" w:cs="Times New Roman"/>
        </w:rPr>
        <w:t>2</w:t>
      </w:r>
      <w:r w:rsidR="00CD3EB9">
        <w:rPr>
          <w:rFonts w:ascii="Times New Roman" w:hAnsi="Times New Roman" w:cs="Times New Roman"/>
        </w:rPr>
        <w:t>1</w:t>
      </w:r>
      <w:r w:rsidR="00D95610">
        <w:rPr>
          <w:rFonts w:ascii="Times New Roman" w:hAnsi="Times New Roman" w:cs="Times New Roman"/>
        </w:rPr>
        <w:t>-</w:t>
      </w:r>
      <w:r w:rsidR="00C613BB">
        <w:rPr>
          <w:rFonts w:ascii="Times New Roman" w:hAnsi="Times New Roman" w:cs="Times New Roman"/>
        </w:rPr>
        <w:t>2</w:t>
      </w:r>
      <w:r w:rsidR="00CD3EB9">
        <w:rPr>
          <w:rFonts w:ascii="Times New Roman" w:hAnsi="Times New Roman" w:cs="Times New Roman"/>
        </w:rPr>
        <w:t>2</w:t>
      </w:r>
    </w:p>
    <w:p w14:paraId="6A907D3D" w14:textId="3E7477DC" w:rsidR="0061606B" w:rsidRDefault="0061606B" w:rsidP="00053943">
      <w:pPr>
        <w:jc w:val="center"/>
        <w:rPr>
          <w:rFonts w:ascii="Times New Roman" w:hAnsi="Times New Roman" w:cs="Times New Roman"/>
        </w:rPr>
      </w:pPr>
    </w:p>
    <w:p w14:paraId="15270E1D" w14:textId="37EA7FA6" w:rsidR="00FD2215" w:rsidRDefault="00B954D5" w:rsidP="000539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9A8B34C" wp14:editId="58A2AD5B">
            <wp:extent cx="6373368" cy="2752344"/>
            <wp:effectExtent l="0" t="0" r="8890" b="0"/>
            <wp:docPr id="43" name="Pictur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368" cy="2752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9F1D8" w14:textId="2E471442" w:rsidR="00735EBF" w:rsidRDefault="00735EBF" w:rsidP="0061606B">
      <w:pPr>
        <w:ind w:left="-144"/>
        <w:jc w:val="center"/>
        <w:rPr>
          <w:rFonts w:ascii="Times New Roman" w:hAnsi="Times New Roman" w:cs="Times New Roman"/>
        </w:rPr>
      </w:pPr>
    </w:p>
    <w:p w14:paraId="0313F2CC" w14:textId="792DE8BE" w:rsidR="0042062D" w:rsidRDefault="00735EBF" w:rsidP="00735EBF">
      <w:pPr>
        <w:ind w:left="-14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1606B">
        <w:rPr>
          <w:rFonts w:ascii="Times New Roman" w:hAnsi="Times New Roman" w:cs="Times New Roman"/>
        </w:rPr>
        <w:t xml:space="preserve">  </w:t>
      </w:r>
      <w:r w:rsidR="0042062D">
        <w:rPr>
          <w:rFonts w:ascii="Times New Roman" w:hAnsi="Times New Roman" w:cs="Times New Roman"/>
        </w:rPr>
        <w:t xml:space="preserve">Figure </w:t>
      </w:r>
      <w:r w:rsidR="007E6647">
        <w:rPr>
          <w:rFonts w:ascii="Times New Roman" w:hAnsi="Times New Roman" w:cs="Times New Roman"/>
        </w:rPr>
        <w:t>20</w:t>
      </w:r>
      <w:r w:rsidR="0042062D" w:rsidRPr="00C333CE">
        <w:rPr>
          <w:rFonts w:ascii="Times New Roman" w:hAnsi="Times New Roman" w:cs="Times New Roman"/>
        </w:rPr>
        <w:t xml:space="preserve">. </w:t>
      </w:r>
      <w:r w:rsidR="00956DDE">
        <w:rPr>
          <w:rFonts w:ascii="Times New Roman" w:hAnsi="Times New Roman" w:cs="Times New Roman"/>
        </w:rPr>
        <w:t>No.</w:t>
      </w:r>
      <w:r w:rsidR="0042062D">
        <w:rPr>
          <w:rFonts w:ascii="Times New Roman" w:hAnsi="Times New Roman" w:cs="Times New Roman"/>
        </w:rPr>
        <w:t xml:space="preserve"> of URG Graduate Students, All and New, by COE department, Fall 20</w:t>
      </w:r>
      <w:r w:rsidR="007A44D2">
        <w:rPr>
          <w:rFonts w:ascii="Times New Roman" w:hAnsi="Times New Roman" w:cs="Times New Roman"/>
        </w:rPr>
        <w:t>2</w:t>
      </w:r>
      <w:r w:rsidR="00B954D5">
        <w:rPr>
          <w:rFonts w:ascii="Times New Roman" w:hAnsi="Times New Roman" w:cs="Times New Roman"/>
        </w:rPr>
        <w:t>2</w:t>
      </w:r>
      <w:r w:rsidR="0042062D">
        <w:rPr>
          <w:rFonts w:ascii="Times New Roman" w:hAnsi="Times New Roman" w:cs="Times New Roman"/>
        </w:rPr>
        <w:t xml:space="preserve"> and </w:t>
      </w:r>
      <w:r w:rsidR="00956DDE">
        <w:rPr>
          <w:rFonts w:ascii="Times New Roman" w:hAnsi="Times New Roman" w:cs="Times New Roman"/>
        </w:rPr>
        <w:t>No.</w:t>
      </w:r>
      <w:r w:rsidR="0042062D">
        <w:rPr>
          <w:rFonts w:ascii="Times New Roman" w:hAnsi="Times New Roman" w:cs="Times New Roman"/>
        </w:rPr>
        <w:t xml:space="preserve"> of graduating URG Graduate Students by department, Academic Year </w:t>
      </w:r>
      <w:r w:rsidR="00FD2215">
        <w:rPr>
          <w:rFonts w:ascii="Times New Roman" w:hAnsi="Times New Roman" w:cs="Times New Roman"/>
        </w:rPr>
        <w:t>2</w:t>
      </w:r>
      <w:r w:rsidR="00B954D5">
        <w:rPr>
          <w:rFonts w:ascii="Times New Roman" w:hAnsi="Times New Roman" w:cs="Times New Roman"/>
        </w:rPr>
        <w:t>1</w:t>
      </w:r>
      <w:r w:rsidR="0042062D">
        <w:rPr>
          <w:rFonts w:ascii="Times New Roman" w:hAnsi="Times New Roman" w:cs="Times New Roman"/>
        </w:rPr>
        <w:t>-</w:t>
      </w:r>
      <w:r w:rsidR="007A44D2">
        <w:rPr>
          <w:rFonts w:ascii="Times New Roman" w:hAnsi="Times New Roman" w:cs="Times New Roman"/>
        </w:rPr>
        <w:t>2</w:t>
      </w:r>
      <w:r w:rsidR="00B954D5">
        <w:rPr>
          <w:rFonts w:ascii="Times New Roman" w:hAnsi="Times New Roman" w:cs="Times New Roman"/>
        </w:rPr>
        <w:t>2</w:t>
      </w:r>
    </w:p>
    <w:p w14:paraId="1251B024" w14:textId="4A18E457" w:rsidR="003D6C1F" w:rsidRDefault="003D6C1F" w:rsidP="003D6C1F">
      <w:pPr>
        <w:pStyle w:val="ListParagraph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Figure </w:t>
      </w:r>
      <w:r w:rsidR="007E6647">
        <w:rPr>
          <w:rFonts w:asciiTheme="majorBidi" w:hAnsiTheme="majorBidi" w:cstheme="majorBidi"/>
        </w:rPr>
        <w:t>21</w:t>
      </w:r>
      <w:r>
        <w:rPr>
          <w:rFonts w:asciiTheme="majorBidi" w:hAnsiTheme="majorBidi" w:cstheme="majorBidi"/>
        </w:rPr>
        <w:t xml:space="preserve"> illustrates the change by department in the number of URG Graduate students at the College of Engineering over the last 10 years.</w:t>
      </w:r>
    </w:p>
    <w:p w14:paraId="37FCC981" w14:textId="77777777" w:rsidR="00956DDE" w:rsidRDefault="00956DDE" w:rsidP="003D6C1F">
      <w:pPr>
        <w:pStyle w:val="ListParagraph"/>
        <w:ind w:left="0"/>
        <w:rPr>
          <w:rFonts w:asciiTheme="majorBidi" w:hAnsiTheme="majorBidi" w:cstheme="majorBidi"/>
        </w:rPr>
      </w:pPr>
    </w:p>
    <w:p w14:paraId="5D1B2D1C" w14:textId="3BEBE482" w:rsidR="000B5034" w:rsidRDefault="00A21CC9" w:rsidP="00956DDE">
      <w:pPr>
        <w:pStyle w:val="ListParagraph"/>
        <w:ind w:left="-144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3551E95C" wp14:editId="122440C8">
            <wp:extent cx="6675120" cy="2743200"/>
            <wp:effectExtent l="0" t="0" r="0" b="0"/>
            <wp:docPr id="41" name="Pictur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2A49EF" w14:textId="58FEA43F" w:rsidR="00D321AA" w:rsidRDefault="001C2986" w:rsidP="00D321AA">
      <w:pPr>
        <w:pStyle w:val="ListParagraph"/>
        <w:ind w:left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="00D321AA">
        <w:rPr>
          <w:rFonts w:asciiTheme="majorBidi" w:hAnsiTheme="majorBidi" w:cstheme="majorBidi"/>
        </w:rPr>
        <w:t xml:space="preserve">Figure </w:t>
      </w:r>
      <w:r w:rsidR="007E6647">
        <w:rPr>
          <w:rFonts w:asciiTheme="majorBidi" w:hAnsiTheme="majorBidi" w:cstheme="majorBidi"/>
        </w:rPr>
        <w:t>21</w:t>
      </w:r>
      <w:r w:rsidR="00D321AA">
        <w:rPr>
          <w:rFonts w:asciiTheme="majorBidi" w:hAnsiTheme="majorBidi" w:cstheme="majorBidi"/>
        </w:rPr>
        <w:t xml:space="preserve">. No. of URG Graduate students, by COE department, </w:t>
      </w:r>
      <w:r w:rsidR="00EE3568">
        <w:rPr>
          <w:rFonts w:asciiTheme="majorBidi" w:hAnsiTheme="majorBidi" w:cstheme="majorBidi"/>
        </w:rPr>
        <w:t>prior</w:t>
      </w:r>
      <w:r w:rsidR="00D321AA">
        <w:rPr>
          <w:rFonts w:asciiTheme="majorBidi" w:hAnsiTheme="majorBidi" w:cstheme="majorBidi"/>
        </w:rPr>
        <w:t xml:space="preserve"> 10 years (20</w:t>
      </w:r>
      <w:r w:rsidR="00956DDE">
        <w:rPr>
          <w:rFonts w:asciiTheme="majorBidi" w:hAnsiTheme="majorBidi" w:cstheme="majorBidi"/>
        </w:rPr>
        <w:t>1</w:t>
      </w:r>
      <w:r w:rsidR="00A21CC9">
        <w:rPr>
          <w:rFonts w:asciiTheme="majorBidi" w:hAnsiTheme="majorBidi" w:cstheme="majorBidi"/>
        </w:rPr>
        <w:t>3</w:t>
      </w:r>
      <w:r w:rsidR="00D321AA">
        <w:rPr>
          <w:rFonts w:asciiTheme="majorBidi" w:hAnsiTheme="majorBidi" w:cstheme="majorBidi"/>
        </w:rPr>
        <w:t>-20</w:t>
      </w:r>
      <w:r w:rsidR="00747CFC">
        <w:rPr>
          <w:rFonts w:asciiTheme="majorBidi" w:hAnsiTheme="majorBidi" w:cstheme="majorBidi"/>
        </w:rPr>
        <w:t>2</w:t>
      </w:r>
      <w:r w:rsidR="00A21CC9">
        <w:rPr>
          <w:rFonts w:asciiTheme="majorBidi" w:hAnsiTheme="majorBidi" w:cstheme="majorBidi"/>
        </w:rPr>
        <w:t>2</w:t>
      </w:r>
      <w:r w:rsidR="00D321AA">
        <w:rPr>
          <w:rFonts w:asciiTheme="majorBidi" w:hAnsiTheme="majorBidi" w:cstheme="majorBidi"/>
        </w:rPr>
        <w:t>)</w:t>
      </w:r>
    </w:p>
    <w:p w14:paraId="14670AC0" w14:textId="501421F8" w:rsidR="003B3060" w:rsidRDefault="003B3060" w:rsidP="005300E7">
      <w:pPr>
        <w:spacing w:after="0" w:line="240" w:lineRule="auto"/>
        <w:rPr>
          <w:rFonts w:asciiTheme="majorBidi" w:hAnsiTheme="majorBidi" w:cstheme="majorBidi"/>
        </w:rPr>
      </w:pPr>
    </w:p>
    <w:p w14:paraId="2F68061B" w14:textId="44BEF993" w:rsidR="003B3060" w:rsidRDefault="003B3060" w:rsidP="005300E7">
      <w:pPr>
        <w:spacing w:after="0" w:line="240" w:lineRule="auto"/>
        <w:rPr>
          <w:rFonts w:asciiTheme="majorBidi" w:hAnsiTheme="majorBidi" w:cstheme="majorBidi"/>
        </w:rPr>
      </w:pPr>
    </w:p>
    <w:p w14:paraId="6D7945FB" w14:textId="77777777" w:rsidR="003B3060" w:rsidRDefault="003B3060" w:rsidP="005300E7">
      <w:pPr>
        <w:spacing w:after="0" w:line="240" w:lineRule="auto"/>
        <w:rPr>
          <w:rFonts w:asciiTheme="majorBidi" w:hAnsiTheme="majorBidi" w:cstheme="majorBidi"/>
        </w:rPr>
      </w:pPr>
    </w:p>
    <w:p w14:paraId="6DB3F6E8" w14:textId="2C142089" w:rsidR="003B3060" w:rsidRDefault="003B3060" w:rsidP="005300E7">
      <w:pPr>
        <w:spacing w:after="0" w:line="240" w:lineRule="auto"/>
        <w:rPr>
          <w:rFonts w:asciiTheme="majorBidi" w:hAnsiTheme="majorBidi" w:cstheme="majorBidi"/>
        </w:rPr>
      </w:pPr>
    </w:p>
    <w:p w14:paraId="1B310429" w14:textId="42794AF2" w:rsidR="003B3060" w:rsidRDefault="003B3060" w:rsidP="005300E7">
      <w:pPr>
        <w:spacing w:after="0" w:line="240" w:lineRule="auto"/>
        <w:rPr>
          <w:rFonts w:asciiTheme="majorBidi" w:hAnsiTheme="majorBidi" w:cstheme="majorBidi"/>
        </w:rPr>
      </w:pPr>
    </w:p>
    <w:p w14:paraId="423D0CA4" w14:textId="77777777" w:rsidR="003B3060" w:rsidRDefault="003B3060" w:rsidP="005300E7">
      <w:pPr>
        <w:spacing w:after="0" w:line="240" w:lineRule="auto"/>
        <w:rPr>
          <w:rFonts w:asciiTheme="majorBidi" w:hAnsiTheme="majorBidi" w:cstheme="majorBidi"/>
        </w:rPr>
      </w:pPr>
    </w:p>
    <w:p w14:paraId="764931FB" w14:textId="77777777" w:rsidR="00E044B8" w:rsidRDefault="005300E7" w:rsidP="00E044B8">
      <w:pPr>
        <w:pStyle w:val="ListParagraph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Comparative data for </w:t>
      </w:r>
      <w:r w:rsidR="00380825">
        <w:rPr>
          <w:rFonts w:asciiTheme="majorBidi" w:hAnsiTheme="majorBidi" w:cstheme="majorBidi"/>
        </w:rPr>
        <w:t xml:space="preserve">URG </w:t>
      </w:r>
      <w:r>
        <w:rPr>
          <w:rFonts w:asciiTheme="majorBidi" w:hAnsiTheme="majorBidi" w:cstheme="majorBidi"/>
        </w:rPr>
        <w:t xml:space="preserve">Graduate students over the last 10 years for the COE and other ASEE-tracked institutions can be found in Table </w:t>
      </w:r>
      <w:r w:rsidR="001710CD">
        <w:rPr>
          <w:rFonts w:asciiTheme="majorBidi" w:hAnsiTheme="majorBidi" w:cstheme="majorBidi"/>
        </w:rPr>
        <w:t>4.</w:t>
      </w:r>
      <w:r w:rsidR="00E044B8">
        <w:rPr>
          <w:rFonts w:asciiTheme="majorBidi" w:hAnsiTheme="majorBidi" w:cstheme="majorBidi"/>
        </w:rPr>
        <w:t xml:space="preserve"> The ASEE was unable to provide Fall 2020 metrics for comparison for Materials Science. </w:t>
      </w:r>
    </w:p>
    <w:p w14:paraId="659B3A4C" w14:textId="710F7194" w:rsidR="005300E7" w:rsidRDefault="005300E7" w:rsidP="005300E7">
      <w:pPr>
        <w:pStyle w:val="ListParagraph"/>
        <w:ind w:left="0"/>
        <w:rPr>
          <w:rFonts w:asciiTheme="majorBidi" w:hAnsiTheme="majorBidi" w:cstheme="majorBidi"/>
        </w:rPr>
      </w:pPr>
    </w:p>
    <w:p w14:paraId="2DFB89AE" w14:textId="493AB856" w:rsidR="00B01580" w:rsidRDefault="00D95610" w:rsidP="00B01580">
      <w:pPr>
        <w:jc w:val="center"/>
        <w:rPr>
          <w:rFonts w:ascii="Times New Roman" w:hAnsi="Times New Roman" w:cs="Times New Roman"/>
        </w:rPr>
      </w:pPr>
      <w:r>
        <w:rPr>
          <w:rFonts w:asciiTheme="majorBidi" w:hAnsiTheme="majorBidi" w:cstheme="majorBidi"/>
          <w:b/>
          <w:bCs/>
        </w:rPr>
        <w:t xml:space="preserve"> </w:t>
      </w:r>
    </w:p>
    <w:p w14:paraId="2FE2D431" w14:textId="77777777" w:rsidR="00D95610" w:rsidRDefault="007E43A9" w:rsidP="00E76249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r w:rsidR="001B75C1">
        <w:rPr>
          <w:rFonts w:asciiTheme="majorBidi" w:hAnsiTheme="majorBidi" w:cstheme="majorBidi"/>
        </w:rPr>
        <w:t xml:space="preserve">       </w:t>
      </w:r>
    </w:p>
    <w:p w14:paraId="2D325CAE" w14:textId="77777777" w:rsidR="00D95610" w:rsidRDefault="00D95610" w:rsidP="00E76249">
      <w:pPr>
        <w:spacing w:after="0" w:line="240" w:lineRule="auto"/>
        <w:rPr>
          <w:rFonts w:asciiTheme="majorBidi" w:hAnsiTheme="majorBidi" w:cstheme="majorBidi"/>
        </w:rPr>
      </w:pPr>
    </w:p>
    <w:p w14:paraId="0E1096D0" w14:textId="77777777" w:rsidR="00D95610" w:rsidRDefault="00D95610" w:rsidP="00E76249">
      <w:pPr>
        <w:spacing w:after="0" w:line="240" w:lineRule="auto"/>
        <w:rPr>
          <w:rFonts w:asciiTheme="majorBidi" w:hAnsiTheme="majorBidi" w:cstheme="majorBidi"/>
        </w:rPr>
      </w:pPr>
    </w:p>
    <w:p w14:paraId="2FF07347" w14:textId="77777777" w:rsidR="00D95610" w:rsidRDefault="00D95610" w:rsidP="00E76249">
      <w:pPr>
        <w:spacing w:after="0" w:line="240" w:lineRule="auto"/>
        <w:rPr>
          <w:rFonts w:asciiTheme="majorBidi" w:hAnsiTheme="majorBidi" w:cstheme="majorBidi"/>
        </w:rPr>
      </w:pPr>
    </w:p>
    <w:p w14:paraId="6437B4AB" w14:textId="77777777" w:rsidR="00D95610" w:rsidRDefault="00D95610" w:rsidP="00E76249">
      <w:pPr>
        <w:spacing w:after="0" w:line="240" w:lineRule="auto"/>
        <w:rPr>
          <w:rFonts w:asciiTheme="majorBidi" w:hAnsiTheme="majorBidi" w:cstheme="majorBidi"/>
        </w:rPr>
      </w:pPr>
    </w:p>
    <w:p w14:paraId="4E1A65FD" w14:textId="77777777" w:rsidR="00D95610" w:rsidRDefault="00D95610" w:rsidP="00E76249">
      <w:pPr>
        <w:spacing w:after="0" w:line="240" w:lineRule="auto"/>
        <w:rPr>
          <w:rFonts w:asciiTheme="majorBidi" w:hAnsiTheme="majorBidi" w:cstheme="majorBidi"/>
        </w:rPr>
      </w:pPr>
    </w:p>
    <w:p w14:paraId="323AFFE0" w14:textId="77777777" w:rsidR="00D95610" w:rsidRDefault="00D95610" w:rsidP="00E76249">
      <w:pPr>
        <w:spacing w:after="0" w:line="240" w:lineRule="auto"/>
        <w:rPr>
          <w:rFonts w:asciiTheme="majorBidi" w:hAnsiTheme="majorBidi" w:cstheme="majorBidi"/>
        </w:rPr>
      </w:pPr>
    </w:p>
    <w:p w14:paraId="1F073E8B" w14:textId="45B9C187" w:rsidR="00D95610" w:rsidRDefault="00D95610" w:rsidP="00E76249">
      <w:pPr>
        <w:spacing w:after="0" w:line="240" w:lineRule="auto"/>
        <w:rPr>
          <w:rFonts w:asciiTheme="majorBidi" w:hAnsiTheme="majorBidi" w:cstheme="majorBidi"/>
        </w:rPr>
      </w:pPr>
    </w:p>
    <w:p w14:paraId="02423F99" w14:textId="428E851B" w:rsidR="004A4EA3" w:rsidRDefault="004A4EA3" w:rsidP="00E76249">
      <w:pPr>
        <w:spacing w:after="0" w:line="240" w:lineRule="auto"/>
        <w:rPr>
          <w:rFonts w:asciiTheme="majorBidi" w:hAnsiTheme="majorBidi" w:cstheme="majorBidi"/>
        </w:rPr>
      </w:pPr>
    </w:p>
    <w:p w14:paraId="7095434F" w14:textId="75C8C33A" w:rsidR="004A4EA3" w:rsidRDefault="004A4EA3" w:rsidP="00E76249">
      <w:pPr>
        <w:spacing w:after="0" w:line="240" w:lineRule="auto"/>
        <w:rPr>
          <w:rFonts w:asciiTheme="majorBidi" w:hAnsiTheme="majorBidi" w:cstheme="majorBidi"/>
        </w:rPr>
      </w:pPr>
    </w:p>
    <w:p w14:paraId="31F68A39" w14:textId="5A2173D0" w:rsidR="002A2653" w:rsidRDefault="002A2653" w:rsidP="00E76249">
      <w:pPr>
        <w:spacing w:after="0" w:line="240" w:lineRule="auto"/>
        <w:rPr>
          <w:rFonts w:asciiTheme="majorBidi" w:hAnsiTheme="majorBidi" w:cstheme="majorBidi"/>
        </w:rPr>
      </w:pPr>
    </w:p>
    <w:p w14:paraId="5064DADD" w14:textId="77777777" w:rsidR="002A2653" w:rsidRDefault="002A2653" w:rsidP="00E76249">
      <w:pPr>
        <w:spacing w:after="0" w:line="240" w:lineRule="auto"/>
        <w:rPr>
          <w:rFonts w:asciiTheme="majorBidi" w:hAnsiTheme="majorBidi" w:cstheme="majorBidi"/>
        </w:rPr>
      </w:pPr>
    </w:p>
    <w:p w14:paraId="6855B5D3" w14:textId="77777777" w:rsidR="00D95610" w:rsidRDefault="00D95610" w:rsidP="00E76249">
      <w:pPr>
        <w:spacing w:after="0" w:line="240" w:lineRule="auto"/>
        <w:rPr>
          <w:rFonts w:asciiTheme="majorBidi" w:hAnsiTheme="majorBidi" w:cstheme="majorBidi"/>
        </w:rPr>
      </w:pPr>
    </w:p>
    <w:p w14:paraId="5461C1A6" w14:textId="77777777" w:rsidR="00D95610" w:rsidRDefault="00D95610" w:rsidP="00E76249">
      <w:pPr>
        <w:spacing w:after="0" w:line="240" w:lineRule="auto"/>
        <w:rPr>
          <w:rFonts w:asciiTheme="majorBidi" w:hAnsiTheme="majorBidi" w:cstheme="majorBidi"/>
        </w:rPr>
      </w:pPr>
    </w:p>
    <w:p w14:paraId="7B41C7E3" w14:textId="77777777" w:rsidR="00D95610" w:rsidRDefault="00D95610" w:rsidP="00E76249">
      <w:pPr>
        <w:spacing w:after="0" w:line="240" w:lineRule="auto"/>
        <w:rPr>
          <w:rFonts w:asciiTheme="majorBidi" w:hAnsiTheme="majorBidi" w:cstheme="majorBidi"/>
        </w:rPr>
      </w:pPr>
    </w:p>
    <w:p w14:paraId="45ED1EA9" w14:textId="77777777" w:rsidR="00D95610" w:rsidRDefault="00D95610" w:rsidP="00E76249">
      <w:pPr>
        <w:spacing w:after="0" w:line="240" w:lineRule="auto"/>
        <w:rPr>
          <w:rFonts w:asciiTheme="majorBidi" w:hAnsiTheme="majorBidi" w:cstheme="majorBidi"/>
        </w:rPr>
      </w:pPr>
    </w:p>
    <w:p w14:paraId="04E5AFFA" w14:textId="4CF2EB35" w:rsidR="00E76249" w:rsidRDefault="007E43A9" w:rsidP="00E76249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</w:t>
      </w:r>
      <w:r w:rsidR="00E76249">
        <w:rPr>
          <w:rFonts w:asciiTheme="majorBidi" w:hAnsiTheme="majorBidi" w:cstheme="majorBidi"/>
        </w:rPr>
        <w:t xml:space="preserve">Table </w:t>
      </w:r>
      <w:r w:rsidR="00C677B8">
        <w:rPr>
          <w:rFonts w:asciiTheme="majorBidi" w:hAnsiTheme="majorBidi" w:cstheme="majorBidi"/>
        </w:rPr>
        <w:t>4</w:t>
      </w:r>
      <w:r w:rsidR="00E76249">
        <w:rPr>
          <w:rFonts w:asciiTheme="majorBidi" w:hAnsiTheme="majorBidi" w:cstheme="majorBidi"/>
        </w:rPr>
        <w:t>. % URG Graduate Students for the COE, by department, over last 10 years (20</w:t>
      </w:r>
      <w:r w:rsidR="00747CFC">
        <w:rPr>
          <w:rFonts w:asciiTheme="majorBidi" w:hAnsiTheme="majorBidi" w:cstheme="majorBidi"/>
        </w:rPr>
        <w:t>1</w:t>
      </w:r>
      <w:r w:rsidR="006D06F3">
        <w:rPr>
          <w:rFonts w:asciiTheme="majorBidi" w:hAnsiTheme="majorBidi" w:cstheme="majorBidi"/>
        </w:rPr>
        <w:t>2</w:t>
      </w:r>
      <w:r w:rsidR="00E76249">
        <w:rPr>
          <w:rFonts w:asciiTheme="majorBidi" w:hAnsiTheme="majorBidi" w:cstheme="majorBidi"/>
        </w:rPr>
        <w:t>-20</w:t>
      </w:r>
      <w:r w:rsidR="003D6A26">
        <w:rPr>
          <w:rFonts w:asciiTheme="majorBidi" w:hAnsiTheme="majorBidi" w:cstheme="majorBidi"/>
        </w:rPr>
        <w:t>2</w:t>
      </w:r>
      <w:r w:rsidR="006D06F3">
        <w:rPr>
          <w:rFonts w:asciiTheme="majorBidi" w:hAnsiTheme="majorBidi" w:cstheme="majorBidi"/>
        </w:rPr>
        <w:t>1</w:t>
      </w:r>
      <w:r w:rsidR="00E76249">
        <w:rPr>
          <w:rFonts w:asciiTheme="majorBidi" w:hAnsiTheme="majorBidi" w:cstheme="majorBidi"/>
        </w:rPr>
        <w:t>)</w:t>
      </w:r>
    </w:p>
    <w:p w14:paraId="1469C3AA" w14:textId="77777777" w:rsidR="00563C04" w:rsidRDefault="00563C04" w:rsidP="00E76249">
      <w:pPr>
        <w:spacing w:after="0" w:line="240" w:lineRule="auto"/>
        <w:rPr>
          <w:rFonts w:asciiTheme="majorBidi" w:hAnsiTheme="majorBidi" w:cstheme="majorBidi"/>
        </w:rPr>
      </w:pPr>
    </w:p>
    <w:p w14:paraId="4591C916" w14:textId="170BCEE0" w:rsidR="00E76249" w:rsidRDefault="006D06F3" w:rsidP="006D06F3">
      <w:pPr>
        <w:jc w:val="center"/>
        <w:rPr>
          <w:rFonts w:asciiTheme="majorBidi" w:hAnsiTheme="majorBidi" w:cstheme="majorBidi"/>
          <w:b/>
          <w:bCs/>
        </w:rPr>
      </w:pPr>
      <w:r w:rsidRPr="006D06F3">
        <w:rPr>
          <w:noProof/>
        </w:rPr>
        <w:drawing>
          <wp:inline distT="0" distB="0" distL="0" distR="0" wp14:anchorId="76DB649A" wp14:editId="5CAAF521">
            <wp:extent cx="5852160" cy="7863840"/>
            <wp:effectExtent l="0" t="0" r="0" b="3810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78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4692C" w14:textId="61BB1DCA" w:rsidR="00845A25" w:rsidRPr="00F10FB4" w:rsidRDefault="00E76249" w:rsidP="00E7624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10FB4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5. </w:t>
      </w:r>
      <w:r w:rsidR="00F10FB4" w:rsidRPr="00F10FB4">
        <w:rPr>
          <w:rFonts w:asciiTheme="majorBidi" w:hAnsiTheme="majorBidi" w:cstheme="majorBidi"/>
          <w:b/>
          <w:bCs/>
          <w:sz w:val="24"/>
          <w:szCs w:val="24"/>
        </w:rPr>
        <w:t xml:space="preserve"> Undergraduate Student Data</w:t>
      </w:r>
    </w:p>
    <w:p w14:paraId="1C7CFF79" w14:textId="77777777" w:rsidR="00B3764A" w:rsidRDefault="00B3764A" w:rsidP="00B3764A">
      <w:pPr>
        <w:pStyle w:val="ListParagraph"/>
        <w:spacing w:after="0" w:line="240" w:lineRule="auto"/>
        <w:jc w:val="center"/>
        <w:rPr>
          <w:rFonts w:asciiTheme="majorBidi" w:hAnsiTheme="majorBidi" w:cstheme="majorBidi"/>
        </w:rPr>
      </w:pPr>
    </w:p>
    <w:p w14:paraId="46C825F1" w14:textId="6D5F5200" w:rsidR="00D937CD" w:rsidRPr="00F10FB4" w:rsidRDefault="00D937CD" w:rsidP="00D937C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F10FB4">
        <w:rPr>
          <w:rFonts w:asciiTheme="majorBidi" w:hAnsiTheme="majorBidi" w:cstheme="majorBidi"/>
          <w:b/>
          <w:sz w:val="24"/>
          <w:szCs w:val="24"/>
        </w:rPr>
        <w:t xml:space="preserve">5.1 </w:t>
      </w:r>
      <w:r>
        <w:rPr>
          <w:rFonts w:asciiTheme="majorBidi" w:hAnsiTheme="majorBidi" w:cstheme="majorBidi"/>
          <w:b/>
          <w:sz w:val="24"/>
          <w:szCs w:val="24"/>
        </w:rPr>
        <w:t>Overview</w:t>
      </w:r>
    </w:p>
    <w:p w14:paraId="3847E34A" w14:textId="4A652CEF" w:rsidR="00D937CD" w:rsidRDefault="00D937CD" w:rsidP="00F10FB4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1220E30F" w14:textId="29CD9418" w:rsidR="00007431" w:rsidRPr="00EE4612" w:rsidRDefault="00007431" w:rsidP="00007431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EE4612">
        <w:rPr>
          <w:rFonts w:asciiTheme="majorBidi" w:hAnsiTheme="majorBidi" w:cstheme="majorBidi"/>
          <w:bCs/>
          <w:sz w:val="24"/>
          <w:szCs w:val="24"/>
        </w:rPr>
        <w:t>Notes on undergraduate student data</w:t>
      </w:r>
    </w:p>
    <w:p w14:paraId="1B0C3850" w14:textId="77777777" w:rsidR="00A3065B" w:rsidRDefault="00A3065B" w:rsidP="00A3065B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color w:val="000000"/>
          <w:lang w:bidi="he-IL"/>
        </w:rPr>
      </w:pPr>
      <w:r>
        <w:rPr>
          <w:rFonts w:asciiTheme="majorBidi" w:eastAsia="Times New Roman" w:hAnsiTheme="majorBidi" w:cstheme="majorBidi"/>
          <w:color w:val="000000"/>
          <w:lang w:bidi="he-IL"/>
        </w:rPr>
        <w:t>URG = all non-White, Non-Asian students + ½ of students indicating two or more races; determined from IPEDS Ethnicity</w:t>
      </w:r>
    </w:p>
    <w:p w14:paraId="3ED914AD" w14:textId="70C896BE" w:rsidR="00A3065B" w:rsidRDefault="00A3065B" w:rsidP="00A3065B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color w:val="000000"/>
          <w:lang w:bidi="he-IL"/>
        </w:rPr>
      </w:pPr>
      <w:r w:rsidRPr="00F47A14">
        <w:rPr>
          <w:rFonts w:asciiTheme="majorBidi" w:eastAsia="Times New Roman" w:hAnsiTheme="majorBidi" w:cstheme="majorBidi"/>
          <w:color w:val="000000"/>
          <w:lang w:bidi="he-IL"/>
        </w:rPr>
        <w:t xml:space="preserve">% URG = Num. URG / </w:t>
      </w:r>
      <w:r>
        <w:rPr>
          <w:rFonts w:asciiTheme="majorBidi" w:eastAsia="Times New Roman" w:hAnsiTheme="majorBidi" w:cstheme="majorBidi"/>
          <w:color w:val="000000"/>
          <w:lang w:bidi="he-IL"/>
        </w:rPr>
        <w:t>All</w:t>
      </w:r>
      <w:r w:rsidRPr="00F47A14">
        <w:rPr>
          <w:rFonts w:asciiTheme="majorBidi" w:eastAsia="Times New Roman" w:hAnsiTheme="majorBidi" w:cstheme="majorBidi"/>
          <w:color w:val="000000"/>
          <w:lang w:bidi="he-IL"/>
        </w:rPr>
        <w:t xml:space="preserve"> students</w:t>
      </w:r>
    </w:p>
    <w:p w14:paraId="09100DF8" w14:textId="671D99D3" w:rsidR="00007431" w:rsidRDefault="00007431" w:rsidP="00007431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Data for student was computed for each engineering program, not department: biomedical</w:t>
      </w:r>
      <w:r w:rsidRPr="0067025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engineering, chemical</w:t>
      </w:r>
      <w:r w:rsidRPr="0067025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engineering, civil</w:t>
      </w:r>
      <w:r w:rsidRPr="0067025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engineering, computer science, computer engineering, </w:t>
      </w:r>
      <w:r w:rsidR="006D0735">
        <w:rPr>
          <w:rFonts w:asciiTheme="majorBidi" w:hAnsiTheme="majorBidi" w:cstheme="majorBidi"/>
        </w:rPr>
        <w:t xml:space="preserve">construction management, </w:t>
      </w:r>
      <w:r w:rsidR="0072759C">
        <w:rPr>
          <w:rFonts w:asciiTheme="majorBidi" w:hAnsiTheme="majorBidi" w:cstheme="majorBidi"/>
        </w:rPr>
        <w:t xml:space="preserve">cybersecurity, </w:t>
      </w:r>
      <w:r>
        <w:rPr>
          <w:rFonts w:asciiTheme="majorBidi" w:hAnsiTheme="majorBidi" w:cstheme="majorBidi"/>
        </w:rPr>
        <w:t xml:space="preserve">electrical engineering, environmental engineering, </w:t>
      </w:r>
      <w:r w:rsidR="006D0735">
        <w:rPr>
          <w:rFonts w:asciiTheme="majorBidi" w:hAnsiTheme="majorBidi" w:cstheme="majorBidi"/>
        </w:rPr>
        <w:t xml:space="preserve">material sciences, </w:t>
      </w:r>
      <w:r>
        <w:rPr>
          <w:rFonts w:asciiTheme="majorBidi" w:hAnsiTheme="majorBidi" w:cstheme="majorBidi"/>
        </w:rPr>
        <w:t xml:space="preserve">mechanical </w:t>
      </w:r>
      <w:r w:rsidR="004D3AD1">
        <w:rPr>
          <w:rFonts w:asciiTheme="majorBidi" w:hAnsiTheme="majorBidi" w:cstheme="majorBidi"/>
        </w:rPr>
        <w:t>engineering,</w:t>
      </w:r>
      <w:r>
        <w:rPr>
          <w:rFonts w:asciiTheme="majorBidi" w:hAnsiTheme="majorBidi" w:cstheme="majorBidi"/>
        </w:rPr>
        <w:t xml:space="preserve"> </w:t>
      </w:r>
      <w:r w:rsidR="006D0735">
        <w:rPr>
          <w:rFonts w:asciiTheme="majorBidi" w:hAnsiTheme="majorBidi" w:cstheme="majorBidi"/>
        </w:rPr>
        <w:t xml:space="preserve">and engineering undeclared </w:t>
      </w:r>
      <w:r>
        <w:rPr>
          <w:rFonts w:asciiTheme="majorBidi" w:hAnsiTheme="majorBidi" w:cstheme="majorBidi"/>
        </w:rPr>
        <w:t>(see relationship between departments and programs in Appendix A).</w:t>
      </w:r>
    </w:p>
    <w:p w14:paraId="5ACEA91A" w14:textId="77777777" w:rsidR="00636597" w:rsidRDefault="00636597" w:rsidP="00636597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color w:val="000000"/>
          <w:lang w:bidi="he-IL"/>
        </w:rPr>
      </w:pPr>
      <w:r>
        <w:rPr>
          <w:rFonts w:asciiTheme="majorBidi" w:eastAsia="Times New Roman" w:hAnsiTheme="majorBidi" w:cstheme="majorBidi"/>
          <w:color w:val="000000"/>
          <w:lang w:bidi="he-IL"/>
        </w:rPr>
        <w:t>In using ASEE data for other universities for comparison,</w:t>
      </w:r>
    </w:p>
    <w:p w14:paraId="737413F3" w14:textId="77777777" w:rsidR="00636597" w:rsidRDefault="00636597" w:rsidP="00636597">
      <w:pPr>
        <w:pStyle w:val="ListParagraph"/>
        <w:numPr>
          <w:ilvl w:val="1"/>
          <w:numId w:val="9"/>
        </w:numPr>
        <w:spacing w:after="0" w:line="240" w:lineRule="auto"/>
        <w:ind w:left="10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For Computer Science, all BA and BS programs were aggregated.</w:t>
      </w:r>
    </w:p>
    <w:p w14:paraId="188A8884" w14:textId="77777777" w:rsidR="003D7667" w:rsidRDefault="00007431" w:rsidP="00636597">
      <w:pPr>
        <w:pStyle w:val="ListParagraph"/>
        <w:numPr>
          <w:ilvl w:val="1"/>
          <w:numId w:val="9"/>
        </w:numPr>
        <w:spacing w:after="0" w:line="240" w:lineRule="auto"/>
        <w:ind w:left="1080"/>
        <w:rPr>
          <w:rFonts w:asciiTheme="majorBidi" w:eastAsia="Times New Roman" w:hAnsiTheme="majorBidi" w:cstheme="majorBidi"/>
          <w:color w:val="000000"/>
          <w:lang w:bidi="he-IL"/>
        </w:rPr>
      </w:pPr>
      <w:r w:rsidRPr="00F47A14">
        <w:rPr>
          <w:rFonts w:asciiTheme="majorBidi" w:eastAsia="Times New Roman" w:hAnsiTheme="majorBidi" w:cstheme="majorBidi"/>
          <w:color w:val="000000"/>
          <w:lang w:bidi="he-IL"/>
        </w:rPr>
        <w:t xml:space="preserve">For college-level data over time, for each school, we sum only students in the </w:t>
      </w:r>
      <w:r>
        <w:rPr>
          <w:rFonts w:asciiTheme="majorBidi" w:eastAsia="Times New Roman" w:hAnsiTheme="majorBidi" w:cstheme="majorBidi"/>
          <w:color w:val="000000"/>
          <w:lang w:bidi="he-IL"/>
        </w:rPr>
        <w:t>same departments/programs</w:t>
      </w:r>
      <w:r w:rsidRPr="00F47A14">
        <w:rPr>
          <w:rFonts w:asciiTheme="majorBidi" w:eastAsia="Times New Roman" w:hAnsiTheme="majorBidi" w:cstheme="majorBidi"/>
          <w:color w:val="000000"/>
          <w:lang w:bidi="he-IL"/>
        </w:rPr>
        <w:t xml:space="preserve"> we have in UD COE.</w:t>
      </w:r>
      <w:r w:rsidR="006D0735">
        <w:rPr>
          <w:rFonts w:asciiTheme="majorBidi" w:eastAsia="Times New Roman" w:hAnsiTheme="majorBidi" w:cstheme="majorBidi"/>
          <w:color w:val="000000"/>
          <w:lang w:bidi="he-IL"/>
        </w:rPr>
        <w:t xml:space="preserve"> </w:t>
      </w:r>
    </w:p>
    <w:p w14:paraId="26B4D5B1" w14:textId="51CA0E4A" w:rsidR="00007431" w:rsidRPr="00EE4612" w:rsidRDefault="006D0735" w:rsidP="00636597">
      <w:pPr>
        <w:pStyle w:val="ListParagraph"/>
        <w:numPr>
          <w:ilvl w:val="1"/>
          <w:numId w:val="9"/>
        </w:numPr>
        <w:spacing w:after="0" w:line="240" w:lineRule="auto"/>
        <w:ind w:left="1080"/>
        <w:rPr>
          <w:rFonts w:asciiTheme="majorBidi" w:eastAsia="Times New Roman" w:hAnsiTheme="majorBidi" w:cstheme="majorBidi"/>
          <w:color w:val="000000"/>
          <w:lang w:bidi="he-IL"/>
        </w:rPr>
      </w:pPr>
      <w:r>
        <w:rPr>
          <w:rFonts w:asciiTheme="majorBidi" w:eastAsia="Times New Roman" w:hAnsiTheme="majorBidi" w:cstheme="majorBidi"/>
          <w:color w:val="000000"/>
          <w:lang w:bidi="he-IL"/>
        </w:rPr>
        <w:t>Comparative metrics are not available for engineering undeclared program</w:t>
      </w:r>
      <w:r w:rsidR="00B532DB">
        <w:rPr>
          <w:rFonts w:asciiTheme="majorBidi" w:eastAsia="Times New Roman" w:hAnsiTheme="majorBidi" w:cstheme="majorBidi"/>
          <w:color w:val="000000"/>
          <w:lang w:bidi="he-IL"/>
        </w:rPr>
        <w:t>s. F</w:t>
      </w:r>
      <w:r w:rsidR="00F91F8A">
        <w:rPr>
          <w:rFonts w:asciiTheme="majorBidi" w:eastAsia="Times New Roman" w:hAnsiTheme="majorBidi" w:cstheme="majorBidi"/>
          <w:color w:val="000000"/>
          <w:lang w:bidi="he-IL"/>
        </w:rPr>
        <w:t xml:space="preserve">igures are not shown for </w:t>
      </w:r>
      <w:r w:rsidR="003D7667">
        <w:rPr>
          <w:rFonts w:asciiTheme="majorBidi" w:eastAsia="Times New Roman" w:hAnsiTheme="majorBidi" w:cstheme="majorBidi"/>
          <w:color w:val="000000"/>
          <w:lang w:bidi="he-IL"/>
        </w:rPr>
        <w:t>construction management</w:t>
      </w:r>
      <w:r w:rsidR="0072759C">
        <w:rPr>
          <w:rFonts w:asciiTheme="majorBidi" w:eastAsia="Times New Roman" w:hAnsiTheme="majorBidi" w:cstheme="majorBidi"/>
          <w:color w:val="000000"/>
          <w:lang w:bidi="he-IL"/>
        </w:rPr>
        <w:t>, cybersecurity</w:t>
      </w:r>
      <w:r w:rsidR="003D7667">
        <w:rPr>
          <w:rFonts w:asciiTheme="majorBidi" w:eastAsia="Times New Roman" w:hAnsiTheme="majorBidi" w:cstheme="majorBidi"/>
          <w:color w:val="000000"/>
          <w:lang w:bidi="he-IL"/>
        </w:rPr>
        <w:t xml:space="preserve"> and materials science programs owing to small numbers of students in these </w:t>
      </w:r>
      <w:r w:rsidR="0072759C">
        <w:rPr>
          <w:rFonts w:asciiTheme="majorBidi" w:eastAsia="Times New Roman" w:hAnsiTheme="majorBidi" w:cstheme="majorBidi"/>
          <w:color w:val="000000"/>
          <w:lang w:bidi="he-IL"/>
        </w:rPr>
        <w:t>recently added</w:t>
      </w:r>
      <w:r w:rsidR="003D7667">
        <w:rPr>
          <w:rFonts w:asciiTheme="majorBidi" w:eastAsia="Times New Roman" w:hAnsiTheme="majorBidi" w:cstheme="majorBidi"/>
          <w:color w:val="000000"/>
          <w:lang w:bidi="he-IL"/>
        </w:rPr>
        <w:t xml:space="preserve"> UD COE offerings.</w:t>
      </w:r>
    </w:p>
    <w:p w14:paraId="41D1BFF4" w14:textId="77777777" w:rsidR="00007431" w:rsidRDefault="00007431" w:rsidP="00F10FB4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3F4BF447" w14:textId="77777777" w:rsidR="00560414" w:rsidRDefault="00560414" w:rsidP="00665674">
      <w:pPr>
        <w:spacing w:after="0" w:line="240" w:lineRule="auto"/>
        <w:rPr>
          <w:rFonts w:asciiTheme="majorBidi" w:hAnsiTheme="majorBidi" w:cstheme="majorBidi"/>
        </w:rPr>
      </w:pPr>
    </w:p>
    <w:p w14:paraId="394D5D21" w14:textId="77777777" w:rsidR="00560414" w:rsidRDefault="00560414" w:rsidP="00665674">
      <w:pPr>
        <w:spacing w:after="0" w:line="240" w:lineRule="auto"/>
        <w:rPr>
          <w:rFonts w:asciiTheme="majorBidi" w:hAnsiTheme="majorBidi" w:cstheme="majorBidi"/>
        </w:rPr>
      </w:pPr>
    </w:p>
    <w:p w14:paraId="16B1E24A" w14:textId="2459988F" w:rsidR="00665674" w:rsidRDefault="00665674" w:rsidP="0066567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2</w:t>
      </w:r>
      <w:r w:rsidR="007E6647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presents the number of women, URG and total Undergraduate students at the College of Engineering over the last 10 years</w:t>
      </w:r>
      <w:r w:rsidR="00EE3568">
        <w:rPr>
          <w:rFonts w:asciiTheme="majorBidi" w:hAnsiTheme="majorBidi" w:cstheme="majorBidi"/>
        </w:rPr>
        <w:t>.</w:t>
      </w:r>
    </w:p>
    <w:p w14:paraId="07813243" w14:textId="3E37ADEC" w:rsidR="00D937CD" w:rsidRDefault="00D937CD" w:rsidP="00F10FB4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7917FFB6" w14:textId="65D5BB7E" w:rsidR="00EE3568" w:rsidRDefault="00C85ABC" w:rsidP="00C16C29">
      <w:pPr>
        <w:spacing w:after="0" w:line="240" w:lineRule="auto"/>
        <w:ind w:left="-144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noProof/>
          <w:sz w:val="24"/>
          <w:szCs w:val="24"/>
        </w:rPr>
        <w:drawing>
          <wp:inline distT="0" distB="0" distL="0" distR="0" wp14:anchorId="6149D384" wp14:editId="736B36C0">
            <wp:extent cx="6254496" cy="2743200"/>
            <wp:effectExtent l="0" t="0" r="0" b="0"/>
            <wp:docPr id="44" name="Pictur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496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35C9CD" w14:textId="775F261A" w:rsidR="00665674" w:rsidRDefault="001C2986" w:rsidP="00665674">
      <w:pPr>
        <w:pStyle w:val="ListParagraph"/>
        <w:ind w:left="360"/>
        <w:jc w:val="center"/>
        <w:rPr>
          <w:rFonts w:asciiTheme="majorBidi" w:hAnsiTheme="majorBidi" w:cstheme="majorBidi"/>
        </w:rPr>
      </w:pPr>
      <w:bookmarkStart w:id="6" w:name="_Hlk4145688"/>
      <w:r>
        <w:rPr>
          <w:rFonts w:asciiTheme="majorBidi" w:hAnsiTheme="majorBidi" w:cstheme="majorBidi"/>
        </w:rPr>
        <w:t xml:space="preserve">    </w:t>
      </w:r>
      <w:r w:rsidR="00665674">
        <w:rPr>
          <w:rFonts w:asciiTheme="majorBidi" w:hAnsiTheme="majorBidi" w:cstheme="majorBidi"/>
        </w:rPr>
        <w:t>Figure 2</w:t>
      </w:r>
      <w:r w:rsidR="007E6647">
        <w:rPr>
          <w:rFonts w:asciiTheme="majorBidi" w:hAnsiTheme="majorBidi" w:cstheme="majorBidi"/>
        </w:rPr>
        <w:t>2</w:t>
      </w:r>
      <w:r w:rsidR="00665674">
        <w:rPr>
          <w:rFonts w:asciiTheme="majorBidi" w:hAnsiTheme="majorBidi" w:cstheme="majorBidi"/>
        </w:rPr>
        <w:t xml:space="preserve">. No. of Women, URG and All Undergraduate Students, COE, </w:t>
      </w:r>
      <w:r w:rsidR="00EE3568">
        <w:rPr>
          <w:rFonts w:asciiTheme="majorBidi" w:hAnsiTheme="majorBidi" w:cstheme="majorBidi"/>
        </w:rPr>
        <w:t>prior</w:t>
      </w:r>
      <w:r w:rsidR="00665674">
        <w:rPr>
          <w:rFonts w:asciiTheme="majorBidi" w:hAnsiTheme="majorBidi" w:cstheme="majorBidi"/>
        </w:rPr>
        <w:t xml:space="preserve"> 10 years (20</w:t>
      </w:r>
      <w:r w:rsidR="00863F73">
        <w:rPr>
          <w:rFonts w:asciiTheme="majorBidi" w:hAnsiTheme="majorBidi" w:cstheme="majorBidi"/>
        </w:rPr>
        <w:t>1</w:t>
      </w:r>
      <w:r w:rsidR="00C85ABC">
        <w:rPr>
          <w:rFonts w:asciiTheme="majorBidi" w:hAnsiTheme="majorBidi" w:cstheme="majorBidi"/>
        </w:rPr>
        <w:t>3</w:t>
      </w:r>
      <w:r w:rsidR="00665674">
        <w:rPr>
          <w:rFonts w:asciiTheme="majorBidi" w:hAnsiTheme="majorBidi" w:cstheme="majorBidi"/>
        </w:rPr>
        <w:t>-20</w:t>
      </w:r>
      <w:r w:rsidR="00863F73">
        <w:rPr>
          <w:rFonts w:asciiTheme="majorBidi" w:hAnsiTheme="majorBidi" w:cstheme="majorBidi"/>
        </w:rPr>
        <w:t>2</w:t>
      </w:r>
      <w:r w:rsidR="00C85ABC">
        <w:rPr>
          <w:rFonts w:asciiTheme="majorBidi" w:hAnsiTheme="majorBidi" w:cstheme="majorBidi"/>
        </w:rPr>
        <w:t>2</w:t>
      </w:r>
      <w:r w:rsidR="00665674">
        <w:rPr>
          <w:rFonts w:asciiTheme="majorBidi" w:hAnsiTheme="majorBidi" w:cstheme="majorBidi"/>
        </w:rPr>
        <w:t>)</w:t>
      </w:r>
    </w:p>
    <w:bookmarkEnd w:id="6"/>
    <w:p w14:paraId="1EC4BA03" w14:textId="77777777" w:rsidR="00560414" w:rsidRDefault="00560414" w:rsidP="00560414">
      <w:pPr>
        <w:spacing w:after="0" w:line="240" w:lineRule="auto"/>
        <w:rPr>
          <w:rFonts w:asciiTheme="majorBidi" w:hAnsiTheme="majorBidi" w:cstheme="majorBidi"/>
        </w:rPr>
      </w:pPr>
    </w:p>
    <w:p w14:paraId="0E8EE1C4" w14:textId="77777777" w:rsidR="00560414" w:rsidRDefault="00560414" w:rsidP="00560414">
      <w:pPr>
        <w:spacing w:after="0" w:line="240" w:lineRule="auto"/>
        <w:rPr>
          <w:rFonts w:asciiTheme="majorBidi" w:hAnsiTheme="majorBidi" w:cstheme="majorBidi"/>
        </w:rPr>
      </w:pPr>
    </w:p>
    <w:p w14:paraId="0081223C" w14:textId="77777777" w:rsidR="00560414" w:rsidRDefault="00560414" w:rsidP="00560414">
      <w:pPr>
        <w:spacing w:after="0" w:line="240" w:lineRule="auto"/>
        <w:rPr>
          <w:rFonts w:asciiTheme="majorBidi" w:hAnsiTheme="majorBidi" w:cstheme="majorBidi"/>
        </w:rPr>
      </w:pPr>
    </w:p>
    <w:p w14:paraId="415529C7" w14:textId="77777777" w:rsidR="00560414" w:rsidRDefault="00560414" w:rsidP="00560414">
      <w:pPr>
        <w:spacing w:after="0" w:line="240" w:lineRule="auto"/>
        <w:rPr>
          <w:rFonts w:asciiTheme="majorBidi" w:hAnsiTheme="majorBidi" w:cstheme="majorBidi"/>
        </w:rPr>
      </w:pPr>
    </w:p>
    <w:p w14:paraId="12D4C4AA" w14:textId="77777777" w:rsidR="00560414" w:rsidRDefault="00560414" w:rsidP="00560414">
      <w:pPr>
        <w:spacing w:after="0" w:line="240" w:lineRule="auto"/>
        <w:rPr>
          <w:rFonts w:asciiTheme="majorBidi" w:hAnsiTheme="majorBidi" w:cstheme="majorBidi"/>
        </w:rPr>
      </w:pPr>
    </w:p>
    <w:p w14:paraId="12A260E6" w14:textId="50BE0774" w:rsidR="00560414" w:rsidRDefault="00560414" w:rsidP="0056041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Figure 2</w:t>
      </w:r>
      <w:r w:rsidR="007E6647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 xml:space="preserve"> presents the </w:t>
      </w:r>
      <w:r w:rsidR="003B072B">
        <w:rPr>
          <w:rFonts w:asciiTheme="majorBidi" w:hAnsiTheme="majorBidi" w:cstheme="majorBidi"/>
        </w:rPr>
        <w:t>%</w:t>
      </w:r>
      <w:r>
        <w:rPr>
          <w:rFonts w:asciiTheme="majorBidi" w:hAnsiTheme="majorBidi" w:cstheme="majorBidi"/>
        </w:rPr>
        <w:t xml:space="preserve"> of women, URG and total Undergraduate students at the College of Engineering over the last 10 years.</w:t>
      </w:r>
    </w:p>
    <w:p w14:paraId="7EAE129A" w14:textId="77777777" w:rsidR="003866A9" w:rsidRDefault="003866A9" w:rsidP="00560414">
      <w:pPr>
        <w:spacing w:after="0" w:line="240" w:lineRule="auto"/>
        <w:rPr>
          <w:rFonts w:asciiTheme="majorBidi" w:hAnsiTheme="majorBidi" w:cstheme="majorBidi"/>
        </w:rPr>
      </w:pPr>
    </w:p>
    <w:p w14:paraId="2C3455D8" w14:textId="31ACC473" w:rsidR="00D937CD" w:rsidRDefault="00346E83" w:rsidP="003866A9">
      <w:pPr>
        <w:spacing w:after="0" w:line="240" w:lineRule="auto"/>
        <w:ind w:left="-144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noProof/>
          <w:sz w:val="24"/>
          <w:szCs w:val="24"/>
        </w:rPr>
        <w:drawing>
          <wp:inline distT="0" distB="0" distL="0" distR="0" wp14:anchorId="2158F003" wp14:editId="2EF8DACA">
            <wp:extent cx="6254496" cy="2752344"/>
            <wp:effectExtent l="0" t="0" r="0" b="0"/>
            <wp:docPr id="45" name="Pictur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496" cy="2752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979255" w14:textId="524B5C21" w:rsidR="007E6647" w:rsidRDefault="001C2986" w:rsidP="007E6647">
      <w:pPr>
        <w:pStyle w:val="ListParagraph"/>
        <w:ind w:left="36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r w:rsidR="007E6647">
        <w:rPr>
          <w:rFonts w:asciiTheme="majorBidi" w:hAnsiTheme="majorBidi" w:cstheme="majorBidi"/>
        </w:rPr>
        <w:t>Figure 23. %. of Women, and URG Undergraduate Students, COE, prior 10 years (20</w:t>
      </w:r>
      <w:r w:rsidR="003866A9">
        <w:rPr>
          <w:rFonts w:asciiTheme="majorBidi" w:hAnsiTheme="majorBidi" w:cstheme="majorBidi"/>
        </w:rPr>
        <w:t>1</w:t>
      </w:r>
      <w:r w:rsidR="00346E83">
        <w:rPr>
          <w:rFonts w:asciiTheme="majorBidi" w:hAnsiTheme="majorBidi" w:cstheme="majorBidi"/>
        </w:rPr>
        <w:t>3</w:t>
      </w:r>
      <w:r w:rsidR="007E6647">
        <w:rPr>
          <w:rFonts w:asciiTheme="majorBidi" w:hAnsiTheme="majorBidi" w:cstheme="majorBidi"/>
        </w:rPr>
        <w:t>-20</w:t>
      </w:r>
      <w:r w:rsidR="003B072B">
        <w:rPr>
          <w:rFonts w:asciiTheme="majorBidi" w:hAnsiTheme="majorBidi" w:cstheme="majorBidi"/>
        </w:rPr>
        <w:t>2</w:t>
      </w:r>
      <w:r w:rsidR="00346E83">
        <w:rPr>
          <w:rFonts w:asciiTheme="majorBidi" w:hAnsiTheme="majorBidi" w:cstheme="majorBidi"/>
        </w:rPr>
        <w:t>2</w:t>
      </w:r>
      <w:r w:rsidR="007E6647">
        <w:rPr>
          <w:rFonts w:asciiTheme="majorBidi" w:hAnsiTheme="majorBidi" w:cstheme="majorBidi"/>
        </w:rPr>
        <w:t>)</w:t>
      </w:r>
    </w:p>
    <w:p w14:paraId="381D632E" w14:textId="77777777" w:rsidR="004A4EA3" w:rsidRDefault="004A4EA3" w:rsidP="00F10FB4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309592F2" w14:textId="77777777" w:rsidR="00D937CD" w:rsidRDefault="00D937CD" w:rsidP="00F10FB4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13B287ED" w14:textId="481296F3" w:rsidR="00B3764A" w:rsidRPr="00F10FB4" w:rsidRDefault="00F10FB4" w:rsidP="00F10FB4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F10FB4">
        <w:rPr>
          <w:rFonts w:asciiTheme="majorBidi" w:hAnsiTheme="majorBidi" w:cstheme="majorBidi"/>
          <w:b/>
          <w:sz w:val="24"/>
          <w:szCs w:val="24"/>
        </w:rPr>
        <w:t>5.</w:t>
      </w:r>
      <w:r w:rsidR="00D937CD">
        <w:rPr>
          <w:rFonts w:asciiTheme="majorBidi" w:hAnsiTheme="majorBidi" w:cstheme="majorBidi"/>
          <w:b/>
          <w:sz w:val="24"/>
          <w:szCs w:val="24"/>
        </w:rPr>
        <w:t>2</w:t>
      </w:r>
      <w:r w:rsidRPr="00F10FB4">
        <w:rPr>
          <w:rFonts w:asciiTheme="majorBidi" w:hAnsiTheme="majorBidi" w:cstheme="majorBidi"/>
          <w:b/>
          <w:sz w:val="24"/>
          <w:szCs w:val="24"/>
        </w:rPr>
        <w:t xml:space="preserve"> Gender</w:t>
      </w:r>
    </w:p>
    <w:p w14:paraId="580711C6" w14:textId="2241C86D" w:rsidR="00C25933" w:rsidRDefault="00C25933" w:rsidP="00B3764A">
      <w:pPr>
        <w:pStyle w:val="ListParagraph"/>
        <w:spacing w:after="0" w:line="240" w:lineRule="auto"/>
        <w:rPr>
          <w:rFonts w:asciiTheme="majorBidi" w:hAnsiTheme="majorBidi" w:cstheme="majorBidi"/>
        </w:rPr>
      </w:pPr>
    </w:p>
    <w:p w14:paraId="145E733B" w14:textId="51E0A4D7" w:rsidR="001710CD" w:rsidRDefault="001710CD" w:rsidP="009828B9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Figure </w:t>
      </w:r>
      <w:r w:rsidR="00D937CD">
        <w:rPr>
          <w:rFonts w:asciiTheme="majorBidi" w:hAnsiTheme="majorBidi" w:cstheme="majorBidi"/>
        </w:rPr>
        <w:t>2</w:t>
      </w:r>
      <w:r w:rsidR="00671BA2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 xml:space="preserve"> summarizes the percentage of women among all Undergraduate students and all incoming Undergraduate students as of Fall 20</w:t>
      </w:r>
      <w:r w:rsidR="002D4638">
        <w:rPr>
          <w:rFonts w:asciiTheme="majorBidi" w:hAnsiTheme="majorBidi" w:cstheme="majorBidi"/>
        </w:rPr>
        <w:t>2</w:t>
      </w:r>
      <w:r w:rsidR="004547F2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at the </w:t>
      </w:r>
      <w:r w:rsidR="00B8088C">
        <w:rPr>
          <w:rFonts w:asciiTheme="majorBidi" w:hAnsiTheme="majorBidi" w:cstheme="majorBidi"/>
        </w:rPr>
        <w:t xml:space="preserve">program </w:t>
      </w:r>
      <w:r>
        <w:rPr>
          <w:rFonts w:asciiTheme="majorBidi" w:hAnsiTheme="majorBidi" w:cstheme="majorBidi"/>
        </w:rPr>
        <w:t>level for the College of Engineering, and the % of graduating Women Undergraduate students for Academic Year 20</w:t>
      </w:r>
      <w:r w:rsidR="002D0D5C">
        <w:rPr>
          <w:rFonts w:asciiTheme="majorBidi" w:hAnsiTheme="majorBidi" w:cstheme="majorBidi"/>
        </w:rPr>
        <w:t>2</w:t>
      </w:r>
      <w:r w:rsidR="004547F2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-</w:t>
      </w:r>
      <w:r w:rsidR="002D4638">
        <w:rPr>
          <w:rFonts w:asciiTheme="majorBidi" w:hAnsiTheme="majorBidi" w:cstheme="majorBidi"/>
        </w:rPr>
        <w:t>2</w:t>
      </w:r>
      <w:r w:rsidR="004547F2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. Figure </w:t>
      </w:r>
      <w:r w:rsidR="00D937CD">
        <w:rPr>
          <w:rFonts w:asciiTheme="majorBidi" w:hAnsiTheme="majorBidi" w:cstheme="majorBidi"/>
        </w:rPr>
        <w:t>2</w:t>
      </w:r>
      <w:r w:rsidR="00671BA2"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 xml:space="preserve"> shows the same data in absolute numbers.</w:t>
      </w:r>
      <w:r w:rsidR="00BE51A6">
        <w:rPr>
          <w:rFonts w:asciiTheme="majorBidi" w:hAnsiTheme="majorBidi" w:cstheme="majorBidi"/>
        </w:rPr>
        <w:t xml:space="preserve"> </w:t>
      </w:r>
      <w:r w:rsidR="00BE51A6" w:rsidRPr="005C28BA">
        <w:rPr>
          <w:rFonts w:asciiTheme="majorBidi" w:hAnsiTheme="majorBidi" w:cstheme="majorBidi"/>
          <w:b/>
        </w:rPr>
        <w:t xml:space="preserve">Note </w:t>
      </w:r>
      <w:r w:rsidR="00BE51A6">
        <w:rPr>
          <w:rFonts w:asciiTheme="majorBidi" w:hAnsiTheme="majorBidi" w:cstheme="majorBidi"/>
        </w:rPr>
        <w:t>– Students cannot graduate from engineering undeclared</w:t>
      </w:r>
      <w:r w:rsidR="005C28BA">
        <w:rPr>
          <w:rFonts w:asciiTheme="majorBidi" w:hAnsiTheme="majorBidi" w:cstheme="majorBidi"/>
        </w:rPr>
        <w:t xml:space="preserve"> program</w:t>
      </w:r>
      <w:r w:rsidR="00BE51A6">
        <w:rPr>
          <w:rFonts w:asciiTheme="majorBidi" w:hAnsiTheme="majorBidi" w:cstheme="majorBidi"/>
        </w:rPr>
        <w:t xml:space="preserve">; </w:t>
      </w:r>
      <w:r w:rsidR="001C563D">
        <w:rPr>
          <w:rFonts w:asciiTheme="majorBidi" w:hAnsiTheme="majorBidi" w:cstheme="majorBidi"/>
        </w:rPr>
        <w:t xml:space="preserve">cybersecurity </w:t>
      </w:r>
      <w:r w:rsidR="004547F2">
        <w:rPr>
          <w:rFonts w:asciiTheme="majorBidi" w:hAnsiTheme="majorBidi" w:cstheme="majorBidi"/>
        </w:rPr>
        <w:t>and materials science programs are</w:t>
      </w:r>
      <w:r w:rsidR="005C28BA">
        <w:rPr>
          <w:rFonts w:asciiTheme="majorBidi" w:hAnsiTheme="majorBidi" w:cstheme="majorBidi"/>
        </w:rPr>
        <w:t xml:space="preserve"> </w:t>
      </w:r>
      <w:r w:rsidR="00BE51A6">
        <w:rPr>
          <w:rFonts w:asciiTheme="majorBidi" w:hAnsiTheme="majorBidi" w:cstheme="majorBidi"/>
        </w:rPr>
        <w:t xml:space="preserve">less than </w:t>
      </w:r>
      <w:r w:rsidR="009C67D4">
        <w:rPr>
          <w:rFonts w:asciiTheme="majorBidi" w:hAnsiTheme="majorBidi" w:cstheme="majorBidi"/>
        </w:rPr>
        <w:t>4</w:t>
      </w:r>
      <w:r w:rsidR="00BE51A6">
        <w:rPr>
          <w:rFonts w:asciiTheme="majorBidi" w:hAnsiTheme="majorBidi" w:cstheme="majorBidi"/>
        </w:rPr>
        <w:t xml:space="preserve"> years old. </w:t>
      </w:r>
    </w:p>
    <w:p w14:paraId="4D9D1174" w14:textId="77777777" w:rsidR="00BE51A6" w:rsidRDefault="00BE51A6" w:rsidP="009828B9">
      <w:pPr>
        <w:spacing w:after="0" w:line="240" w:lineRule="auto"/>
        <w:rPr>
          <w:rFonts w:asciiTheme="majorBidi" w:hAnsiTheme="majorBidi" w:cstheme="majorBidi"/>
        </w:rPr>
      </w:pPr>
    </w:p>
    <w:p w14:paraId="5818D53B" w14:textId="051A38B4" w:rsidR="007D496B" w:rsidRDefault="004547F2" w:rsidP="00BE51A6">
      <w:pPr>
        <w:spacing w:after="0" w:line="240" w:lineRule="auto"/>
        <w:ind w:left="-14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3C2751A" wp14:editId="02553B95">
            <wp:extent cx="6172200" cy="2624328"/>
            <wp:effectExtent l="0" t="0" r="0" b="5080"/>
            <wp:docPr id="46" name="Pictur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624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49D0D" w14:textId="6A8F0F4F" w:rsidR="001710CD" w:rsidRDefault="001C2986" w:rsidP="001710CD">
      <w:pPr>
        <w:jc w:val="center"/>
        <w:rPr>
          <w:rFonts w:ascii="Times New Roman" w:hAnsi="Times New Roman" w:cs="Times New Roman"/>
        </w:rPr>
      </w:pPr>
      <w:r>
        <w:rPr>
          <w:rFonts w:asciiTheme="majorBidi" w:hAnsiTheme="majorBidi" w:cstheme="majorBidi"/>
        </w:rPr>
        <w:t xml:space="preserve">     </w:t>
      </w:r>
      <w:r w:rsidR="007E43A9">
        <w:rPr>
          <w:rFonts w:asciiTheme="majorBidi" w:hAnsiTheme="majorBidi" w:cstheme="majorBidi"/>
        </w:rPr>
        <w:t xml:space="preserve"> </w:t>
      </w:r>
      <w:r w:rsidR="001710CD">
        <w:rPr>
          <w:rFonts w:asciiTheme="majorBidi" w:hAnsiTheme="majorBidi" w:cstheme="majorBidi"/>
        </w:rPr>
        <w:t>F</w:t>
      </w:r>
      <w:r w:rsidR="001710CD">
        <w:rPr>
          <w:rFonts w:ascii="Times New Roman" w:hAnsi="Times New Roman" w:cs="Times New Roman"/>
        </w:rPr>
        <w:t xml:space="preserve">igure </w:t>
      </w:r>
      <w:r w:rsidR="00D937CD">
        <w:rPr>
          <w:rFonts w:ascii="Times New Roman" w:hAnsi="Times New Roman" w:cs="Times New Roman"/>
        </w:rPr>
        <w:t>2</w:t>
      </w:r>
      <w:r w:rsidR="00671BA2">
        <w:rPr>
          <w:rFonts w:ascii="Times New Roman" w:hAnsi="Times New Roman" w:cs="Times New Roman"/>
        </w:rPr>
        <w:t>4</w:t>
      </w:r>
      <w:r w:rsidR="001710CD" w:rsidRPr="00C333CE">
        <w:rPr>
          <w:rFonts w:ascii="Times New Roman" w:hAnsi="Times New Roman" w:cs="Times New Roman"/>
        </w:rPr>
        <w:t xml:space="preserve">. </w:t>
      </w:r>
      <w:r w:rsidR="001710CD">
        <w:rPr>
          <w:rFonts w:ascii="Times New Roman" w:hAnsi="Times New Roman" w:cs="Times New Roman"/>
        </w:rPr>
        <w:t xml:space="preserve">% of Women Undergraduate Students, All and New, by COE </w:t>
      </w:r>
      <w:r w:rsidR="00547D56">
        <w:rPr>
          <w:rFonts w:ascii="Times New Roman" w:hAnsi="Times New Roman" w:cs="Times New Roman"/>
        </w:rPr>
        <w:t>program</w:t>
      </w:r>
      <w:r w:rsidR="001710CD">
        <w:rPr>
          <w:rFonts w:ascii="Times New Roman" w:hAnsi="Times New Roman" w:cs="Times New Roman"/>
        </w:rPr>
        <w:t>, Fall 20</w:t>
      </w:r>
      <w:r w:rsidR="002D4638">
        <w:rPr>
          <w:rFonts w:ascii="Times New Roman" w:hAnsi="Times New Roman" w:cs="Times New Roman"/>
        </w:rPr>
        <w:t>2</w:t>
      </w:r>
      <w:r w:rsidR="004547F2">
        <w:rPr>
          <w:rFonts w:ascii="Times New Roman" w:hAnsi="Times New Roman" w:cs="Times New Roman"/>
        </w:rPr>
        <w:t>2</w:t>
      </w:r>
      <w:r w:rsidR="001710CD">
        <w:rPr>
          <w:rFonts w:ascii="Times New Roman" w:hAnsi="Times New Roman" w:cs="Times New Roman"/>
        </w:rPr>
        <w:t xml:space="preserve"> and % of graduating Women Undergraduate Students by </w:t>
      </w:r>
      <w:r w:rsidR="00D03169">
        <w:rPr>
          <w:rFonts w:ascii="Times New Roman" w:hAnsi="Times New Roman" w:cs="Times New Roman"/>
        </w:rPr>
        <w:t>program</w:t>
      </w:r>
      <w:r w:rsidR="001710CD">
        <w:rPr>
          <w:rFonts w:ascii="Times New Roman" w:hAnsi="Times New Roman" w:cs="Times New Roman"/>
        </w:rPr>
        <w:t xml:space="preserve">, Academic Year </w:t>
      </w:r>
      <w:r w:rsidR="002D0D5C">
        <w:rPr>
          <w:rFonts w:ascii="Times New Roman" w:hAnsi="Times New Roman" w:cs="Times New Roman"/>
        </w:rPr>
        <w:t>2</w:t>
      </w:r>
      <w:r w:rsidR="004547F2">
        <w:rPr>
          <w:rFonts w:ascii="Times New Roman" w:hAnsi="Times New Roman" w:cs="Times New Roman"/>
        </w:rPr>
        <w:t>1</w:t>
      </w:r>
      <w:r w:rsidR="001710CD">
        <w:rPr>
          <w:rFonts w:ascii="Times New Roman" w:hAnsi="Times New Roman" w:cs="Times New Roman"/>
        </w:rPr>
        <w:t>-</w:t>
      </w:r>
      <w:r w:rsidR="002D4638">
        <w:rPr>
          <w:rFonts w:ascii="Times New Roman" w:hAnsi="Times New Roman" w:cs="Times New Roman"/>
        </w:rPr>
        <w:t>2</w:t>
      </w:r>
      <w:r w:rsidR="004547F2">
        <w:rPr>
          <w:rFonts w:ascii="Times New Roman" w:hAnsi="Times New Roman" w:cs="Times New Roman"/>
        </w:rPr>
        <w:t>2</w:t>
      </w:r>
    </w:p>
    <w:p w14:paraId="3C4C1056" w14:textId="1ED78A8C" w:rsidR="00EF4708" w:rsidRDefault="001710CD" w:rsidP="00F7126F">
      <w:pPr>
        <w:spacing w:after="0" w:line="240" w:lineRule="auto"/>
        <w:ind w:left="-14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ab/>
      </w:r>
      <w:r w:rsidR="00FF7513">
        <w:rPr>
          <w:rFonts w:asciiTheme="majorBidi" w:hAnsiTheme="majorBidi" w:cstheme="majorBidi"/>
          <w:noProof/>
        </w:rPr>
        <w:drawing>
          <wp:inline distT="0" distB="0" distL="0" distR="0" wp14:anchorId="54B8CE24" wp14:editId="455298E3">
            <wp:extent cx="6254496" cy="2624328"/>
            <wp:effectExtent l="0" t="0" r="0" b="5080"/>
            <wp:docPr id="47" name="Pictur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496" cy="2624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FA064" w14:textId="6BE12811" w:rsidR="006E6B26" w:rsidRDefault="001710CD" w:rsidP="00EF4708">
      <w:pPr>
        <w:jc w:val="center"/>
        <w:rPr>
          <w:rFonts w:ascii="Times New Roman" w:hAnsi="Times New Roman" w:cs="Times New Roman"/>
        </w:rPr>
      </w:pPr>
      <w:r>
        <w:rPr>
          <w:rFonts w:asciiTheme="majorBidi" w:hAnsiTheme="majorBidi" w:cstheme="majorBidi"/>
        </w:rPr>
        <w:t xml:space="preserve">    F</w:t>
      </w:r>
      <w:r>
        <w:rPr>
          <w:rFonts w:ascii="Times New Roman" w:hAnsi="Times New Roman" w:cs="Times New Roman"/>
        </w:rPr>
        <w:t xml:space="preserve">igure </w:t>
      </w:r>
      <w:r w:rsidR="00D937CD">
        <w:rPr>
          <w:rFonts w:ascii="Times New Roman" w:hAnsi="Times New Roman" w:cs="Times New Roman"/>
        </w:rPr>
        <w:t>2</w:t>
      </w:r>
      <w:r w:rsidR="00671BA2">
        <w:rPr>
          <w:rFonts w:ascii="Times New Roman" w:hAnsi="Times New Roman" w:cs="Times New Roman"/>
        </w:rPr>
        <w:t>5</w:t>
      </w:r>
      <w:r w:rsidRPr="00C333CE">
        <w:rPr>
          <w:rFonts w:ascii="Times New Roman" w:hAnsi="Times New Roman" w:cs="Times New Roman"/>
        </w:rPr>
        <w:t xml:space="preserve">. </w:t>
      </w:r>
      <w:r w:rsidR="00053D9F">
        <w:rPr>
          <w:rFonts w:ascii="Times New Roman" w:hAnsi="Times New Roman" w:cs="Times New Roman"/>
        </w:rPr>
        <w:t>No.</w:t>
      </w:r>
      <w:r>
        <w:rPr>
          <w:rFonts w:ascii="Times New Roman" w:hAnsi="Times New Roman" w:cs="Times New Roman"/>
        </w:rPr>
        <w:t xml:space="preserve"> of Women Undergraduate Students, All and New, by COE </w:t>
      </w:r>
      <w:r w:rsidR="00547D56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, Fall 20</w:t>
      </w:r>
      <w:r w:rsidR="002D4638">
        <w:rPr>
          <w:rFonts w:ascii="Times New Roman" w:hAnsi="Times New Roman" w:cs="Times New Roman"/>
        </w:rPr>
        <w:t>2</w:t>
      </w:r>
      <w:r w:rsidR="00FF751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and </w:t>
      </w:r>
      <w:r w:rsidR="00053D9F">
        <w:rPr>
          <w:rFonts w:ascii="Times New Roman" w:hAnsi="Times New Roman" w:cs="Times New Roman"/>
        </w:rPr>
        <w:t>No.</w:t>
      </w:r>
      <w:r>
        <w:rPr>
          <w:rFonts w:ascii="Times New Roman" w:hAnsi="Times New Roman" w:cs="Times New Roman"/>
        </w:rPr>
        <w:t xml:space="preserve"> of graduating Women Undergraduate Students by </w:t>
      </w:r>
      <w:r w:rsidR="00D03169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 xml:space="preserve">, Academic Year </w:t>
      </w:r>
      <w:r w:rsidR="00E17F4B">
        <w:rPr>
          <w:rFonts w:ascii="Times New Roman" w:hAnsi="Times New Roman" w:cs="Times New Roman"/>
        </w:rPr>
        <w:t>2</w:t>
      </w:r>
      <w:r w:rsidR="00FF751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2D4638">
        <w:rPr>
          <w:rFonts w:ascii="Times New Roman" w:hAnsi="Times New Roman" w:cs="Times New Roman"/>
        </w:rPr>
        <w:t>2</w:t>
      </w:r>
      <w:r w:rsidR="00FF7513">
        <w:rPr>
          <w:rFonts w:ascii="Times New Roman" w:hAnsi="Times New Roman" w:cs="Times New Roman"/>
        </w:rPr>
        <w:t>2</w:t>
      </w:r>
    </w:p>
    <w:p w14:paraId="0769549C" w14:textId="77777777" w:rsidR="00D937CD" w:rsidRDefault="00D937CD" w:rsidP="00924C34">
      <w:pPr>
        <w:spacing w:after="0" w:line="240" w:lineRule="auto"/>
        <w:rPr>
          <w:rFonts w:asciiTheme="majorBidi" w:hAnsiTheme="majorBidi" w:cstheme="majorBidi"/>
        </w:rPr>
      </w:pPr>
    </w:p>
    <w:p w14:paraId="452FD599" w14:textId="77777777" w:rsidR="00D937CD" w:rsidRDefault="00D937CD" w:rsidP="00924C34">
      <w:pPr>
        <w:spacing w:after="0" w:line="240" w:lineRule="auto"/>
        <w:rPr>
          <w:rFonts w:asciiTheme="majorBidi" w:hAnsiTheme="majorBidi" w:cstheme="majorBidi"/>
        </w:rPr>
      </w:pPr>
    </w:p>
    <w:p w14:paraId="55C2F9E7" w14:textId="77777777" w:rsidR="00D937CD" w:rsidRDefault="00D937CD" w:rsidP="00924C34">
      <w:pPr>
        <w:spacing w:after="0" w:line="240" w:lineRule="auto"/>
        <w:rPr>
          <w:rFonts w:asciiTheme="majorBidi" w:hAnsiTheme="majorBidi" w:cstheme="majorBidi"/>
        </w:rPr>
      </w:pPr>
    </w:p>
    <w:p w14:paraId="578F4DA7" w14:textId="0A1E06C1" w:rsidR="00924C34" w:rsidRDefault="00665674" w:rsidP="00924C3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2</w:t>
      </w:r>
      <w:r w:rsidR="00671BA2"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 xml:space="preserve"> illustrates the change by </w:t>
      </w:r>
      <w:r w:rsidR="00D03169">
        <w:rPr>
          <w:rFonts w:asciiTheme="majorBidi" w:hAnsiTheme="majorBidi" w:cstheme="majorBidi"/>
        </w:rPr>
        <w:t>program</w:t>
      </w:r>
      <w:r>
        <w:rPr>
          <w:rFonts w:asciiTheme="majorBidi" w:hAnsiTheme="majorBidi" w:cstheme="majorBidi"/>
        </w:rPr>
        <w:t xml:space="preserve"> in the number of Women Undergraduate students at the College of Engineering over the last 10 years</w:t>
      </w:r>
      <w:r w:rsidR="00EE3568">
        <w:rPr>
          <w:rFonts w:asciiTheme="majorBidi" w:hAnsiTheme="majorBidi" w:cstheme="majorBidi"/>
        </w:rPr>
        <w:t>.</w:t>
      </w:r>
    </w:p>
    <w:p w14:paraId="3CF5D65B" w14:textId="77777777" w:rsidR="00053D9F" w:rsidRDefault="00053D9F" w:rsidP="00924C34">
      <w:pPr>
        <w:spacing w:after="0" w:line="240" w:lineRule="auto"/>
        <w:rPr>
          <w:rFonts w:asciiTheme="majorBidi" w:hAnsiTheme="majorBidi" w:cstheme="majorBidi"/>
        </w:rPr>
      </w:pPr>
    </w:p>
    <w:p w14:paraId="7C2E07D9" w14:textId="101D6103" w:rsidR="00D06D9C" w:rsidRDefault="002445B4" w:rsidP="00924C3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629E7A6B" wp14:editId="183BAEDC">
            <wp:extent cx="6556248" cy="2743200"/>
            <wp:effectExtent l="0" t="0" r="0" b="0"/>
            <wp:docPr id="48" name="Pictur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248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0B7AD9" w14:textId="438A5B92" w:rsidR="00E94EAA" w:rsidRDefault="00E94EAA" w:rsidP="00E94EAA">
      <w:pPr>
        <w:pStyle w:val="ListParagraph"/>
        <w:ind w:left="0"/>
        <w:jc w:val="center"/>
        <w:rPr>
          <w:rFonts w:asciiTheme="majorBidi" w:hAnsiTheme="majorBidi" w:cstheme="majorBidi"/>
        </w:rPr>
      </w:pPr>
      <w:bookmarkStart w:id="7" w:name="_Hlk3902929"/>
      <w:r>
        <w:rPr>
          <w:rFonts w:asciiTheme="majorBidi" w:hAnsiTheme="majorBidi" w:cstheme="majorBidi"/>
        </w:rPr>
        <w:t>Figure 2</w:t>
      </w:r>
      <w:r w:rsidR="00671BA2"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 xml:space="preserve">. No. of Women Undergraduate students, by COE </w:t>
      </w:r>
      <w:r w:rsidR="00D03169">
        <w:rPr>
          <w:rFonts w:asciiTheme="majorBidi" w:hAnsiTheme="majorBidi" w:cstheme="majorBidi"/>
        </w:rPr>
        <w:t>program</w:t>
      </w:r>
      <w:r>
        <w:rPr>
          <w:rFonts w:asciiTheme="majorBidi" w:hAnsiTheme="majorBidi" w:cstheme="majorBidi"/>
        </w:rPr>
        <w:t xml:space="preserve">, </w:t>
      </w:r>
      <w:r w:rsidR="00EE3568">
        <w:rPr>
          <w:rFonts w:asciiTheme="majorBidi" w:hAnsiTheme="majorBidi" w:cstheme="majorBidi"/>
        </w:rPr>
        <w:t>prior</w:t>
      </w:r>
      <w:r>
        <w:rPr>
          <w:rFonts w:asciiTheme="majorBidi" w:hAnsiTheme="majorBidi" w:cstheme="majorBidi"/>
        </w:rPr>
        <w:t xml:space="preserve"> 10 years (20</w:t>
      </w:r>
      <w:r w:rsidR="00053D9F">
        <w:rPr>
          <w:rFonts w:asciiTheme="majorBidi" w:hAnsiTheme="majorBidi" w:cstheme="majorBidi"/>
        </w:rPr>
        <w:t>1</w:t>
      </w:r>
      <w:r w:rsidR="002445B4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-20</w:t>
      </w:r>
      <w:r w:rsidR="002D4638">
        <w:rPr>
          <w:rFonts w:asciiTheme="majorBidi" w:hAnsiTheme="majorBidi" w:cstheme="majorBidi"/>
        </w:rPr>
        <w:t>2</w:t>
      </w:r>
      <w:r w:rsidR="002445B4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)</w:t>
      </w:r>
    </w:p>
    <w:bookmarkEnd w:id="7"/>
    <w:p w14:paraId="29926DEB" w14:textId="718F8917" w:rsidR="006E7739" w:rsidRDefault="006E7739" w:rsidP="00924C34">
      <w:pPr>
        <w:spacing w:after="0" w:line="240" w:lineRule="auto"/>
        <w:rPr>
          <w:rFonts w:asciiTheme="majorBidi" w:hAnsiTheme="majorBidi" w:cstheme="majorBidi"/>
        </w:rPr>
      </w:pPr>
    </w:p>
    <w:p w14:paraId="2A8B2474" w14:textId="1594F72B" w:rsidR="006E7739" w:rsidRDefault="006E7739" w:rsidP="00924C34">
      <w:pPr>
        <w:spacing w:after="0" w:line="240" w:lineRule="auto"/>
        <w:rPr>
          <w:rFonts w:asciiTheme="majorBidi" w:hAnsiTheme="majorBidi" w:cstheme="majorBidi"/>
        </w:rPr>
      </w:pPr>
    </w:p>
    <w:p w14:paraId="126F921D" w14:textId="48AB6C92" w:rsidR="00924C34" w:rsidRDefault="00560414" w:rsidP="00560414">
      <w:pPr>
        <w:pStyle w:val="ListParagraph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  <w:r w:rsidR="00924C34">
        <w:rPr>
          <w:rFonts w:asciiTheme="majorBidi" w:hAnsiTheme="majorBidi" w:cstheme="majorBidi"/>
        </w:rPr>
        <w:t xml:space="preserve">omparative data for Women </w:t>
      </w:r>
      <w:r w:rsidR="00380825">
        <w:rPr>
          <w:rFonts w:asciiTheme="majorBidi" w:hAnsiTheme="majorBidi" w:cstheme="majorBidi"/>
        </w:rPr>
        <w:t>Underg</w:t>
      </w:r>
      <w:r w:rsidR="00924C34">
        <w:rPr>
          <w:rFonts w:asciiTheme="majorBidi" w:hAnsiTheme="majorBidi" w:cstheme="majorBidi"/>
        </w:rPr>
        <w:t>raduate students over the last 10 years for the COE and other ASEE-tracked institutions can be found in Table 5.</w:t>
      </w:r>
    </w:p>
    <w:p w14:paraId="7370F693" w14:textId="4FB067ED" w:rsidR="00F7126F" w:rsidRDefault="00F7126F" w:rsidP="00560414">
      <w:pPr>
        <w:pStyle w:val="ListParagraph"/>
        <w:ind w:left="0"/>
        <w:rPr>
          <w:rFonts w:ascii="Times New Roman" w:hAnsi="Times New Roman" w:cs="Times New Roman"/>
        </w:rPr>
      </w:pPr>
    </w:p>
    <w:p w14:paraId="3D8FD91F" w14:textId="77777777" w:rsidR="00F7126F" w:rsidRDefault="00F7126F" w:rsidP="00560414">
      <w:pPr>
        <w:pStyle w:val="ListParagraph"/>
        <w:ind w:left="0"/>
        <w:rPr>
          <w:rFonts w:ascii="Times New Roman" w:hAnsi="Times New Roman" w:cs="Times New Roman"/>
        </w:rPr>
      </w:pPr>
    </w:p>
    <w:p w14:paraId="756FE97C" w14:textId="1C000A05" w:rsidR="007E43A9" w:rsidRDefault="00DB3E8D" w:rsidP="00DB3E8D">
      <w:pPr>
        <w:spacing w:after="0" w:line="240" w:lineRule="auto"/>
        <w:ind w:left="-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                   </w:t>
      </w:r>
      <w:r w:rsidR="00D47FC9">
        <w:rPr>
          <w:rFonts w:asciiTheme="majorBidi" w:hAnsiTheme="majorBidi" w:cstheme="majorBidi"/>
        </w:rPr>
        <w:t xml:space="preserve">    </w:t>
      </w:r>
      <w:r w:rsidR="007E43A9">
        <w:rPr>
          <w:rFonts w:asciiTheme="majorBidi" w:hAnsiTheme="majorBidi" w:cstheme="majorBidi"/>
        </w:rPr>
        <w:t>Table 5. % Women Undergraduate Students for the COE, by program, last 10 years (20</w:t>
      </w:r>
      <w:r w:rsidR="002D4638">
        <w:rPr>
          <w:rFonts w:asciiTheme="majorBidi" w:hAnsiTheme="majorBidi" w:cstheme="majorBidi"/>
        </w:rPr>
        <w:t>1</w:t>
      </w:r>
      <w:r w:rsidR="0070645D">
        <w:rPr>
          <w:rFonts w:asciiTheme="majorBidi" w:hAnsiTheme="majorBidi" w:cstheme="majorBidi"/>
        </w:rPr>
        <w:t>2</w:t>
      </w:r>
      <w:r w:rsidR="007E43A9">
        <w:rPr>
          <w:rFonts w:asciiTheme="majorBidi" w:hAnsiTheme="majorBidi" w:cstheme="majorBidi"/>
        </w:rPr>
        <w:t>-20</w:t>
      </w:r>
      <w:r w:rsidR="00207B42">
        <w:rPr>
          <w:rFonts w:asciiTheme="majorBidi" w:hAnsiTheme="majorBidi" w:cstheme="majorBidi"/>
        </w:rPr>
        <w:t>2</w:t>
      </w:r>
      <w:r w:rsidR="0070645D">
        <w:rPr>
          <w:rFonts w:asciiTheme="majorBidi" w:hAnsiTheme="majorBidi" w:cstheme="majorBidi"/>
        </w:rPr>
        <w:t>1</w:t>
      </w:r>
      <w:r w:rsidR="007E43A9">
        <w:rPr>
          <w:rFonts w:asciiTheme="majorBidi" w:hAnsiTheme="majorBidi" w:cstheme="majorBidi"/>
        </w:rPr>
        <w:t>)</w:t>
      </w:r>
    </w:p>
    <w:p w14:paraId="15E778FC" w14:textId="77777777" w:rsidR="00D47FC9" w:rsidRDefault="00D47FC9" w:rsidP="00DB3E8D">
      <w:pPr>
        <w:spacing w:after="0" w:line="240" w:lineRule="auto"/>
        <w:ind w:left="-1440"/>
        <w:rPr>
          <w:rFonts w:asciiTheme="majorBidi" w:hAnsiTheme="majorBidi" w:cstheme="majorBidi"/>
        </w:rPr>
      </w:pPr>
    </w:p>
    <w:p w14:paraId="317B03E0" w14:textId="35C6E94A" w:rsidR="000E50D2" w:rsidRDefault="00D47FC9" w:rsidP="00DB3E8D">
      <w:pPr>
        <w:spacing w:after="0" w:line="240" w:lineRule="auto"/>
        <w:ind w:left="-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          </w:t>
      </w:r>
      <w:r w:rsidR="0070645D" w:rsidRPr="0070645D">
        <w:rPr>
          <w:noProof/>
        </w:rPr>
        <w:drawing>
          <wp:inline distT="0" distB="0" distL="0" distR="0" wp14:anchorId="61AB5838" wp14:editId="20BDDC59">
            <wp:extent cx="5943600" cy="68592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6797C" w14:textId="2A9F0EBE" w:rsidR="007E43A9" w:rsidRDefault="007E43A9" w:rsidP="007E43A9">
      <w:pPr>
        <w:spacing w:after="0" w:line="240" w:lineRule="auto"/>
        <w:rPr>
          <w:rFonts w:asciiTheme="majorBidi" w:hAnsiTheme="majorBidi" w:cstheme="majorBidi"/>
        </w:rPr>
      </w:pPr>
    </w:p>
    <w:p w14:paraId="33054F03" w14:textId="6DB50492" w:rsidR="00D47FC9" w:rsidRDefault="00D47FC9" w:rsidP="007E43A9">
      <w:pPr>
        <w:spacing w:after="0" w:line="240" w:lineRule="auto"/>
        <w:rPr>
          <w:rFonts w:asciiTheme="majorBidi" w:hAnsiTheme="majorBidi" w:cstheme="majorBidi"/>
        </w:rPr>
      </w:pPr>
    </w:p>
    <w:p w14:paraId="547D571D" w14:textId="7D6B1BFC" w:rsidR="00D47FC9" w:rsidRDefault="00D47FC9" w:rsidP="007E43A9">
      <w:pPr>
        <w:spacing w:after="0" w:line="240" w:lineRule="auto"/>
        <w:rPr>
          <w:rFonts w:asciiTheme="majorBidi" w:hAnsiTheme="majorBidi" w:cstheme="majorBidi"/>
        </w:rPr>
      </w:pPr>
    </w:p>
    <w:p w14:paraId="111DA050" w14:textId="0F9BCE0E" w:rsidR="005C5682" w:rsidRDefault="005C5682" w:rsidP="007E43A9">
      <w:pPr>
        <w:spacing w:after="0" w:line="240" w:lineRule="auto"/>
        <w:rPr>
          <w:rFonts w:asciiTheme="majorBidi" w:hAnsiTheme="majorBidi" w:cstheme="majorBidi"/>
        </w:rPr>
      </w:pPr>
    </w:p>
    <w:p w14:paraId="673CA33C" w14:textId="77777777" w:rsidR="005C5682" w:rsidRDefault="005C5682" w:rsidP="007E43A9">
      <w:pPr>
        <w:spacing w:after="0" w:line="240" w:lineRule="auto"/>
        <w:rPr>
          <w:rFonts w:asciiTheme="majorBidi" w:hAnsiTheme="majorBidi" w:cstheme="majorBidi"/>
        </w:rPr>
      </w:pPr>
    </w:p>
    <w:p w14:paraId="484D97D2" w14:textId="63C62AE1" w:rsidR="00D47FC9" w:rsidRDefault="00D47FC9" w:rsidP="007E43A9">
      <w:pPr>
        <w:spacing w:after="0" w:line="240" w:lineRule="auto"/>
        <w:rPr>
          <w:rFonts w:asciiTheme="majorBidi" w:hAnsiTheme="majorBidi" w:cstheme="majorBidi"/>
        </w:rPr>
      </w:pPr>
    </w:p>
    <w:p w14:paraId="4467E08A" w14:textId="08E39961" w:rsidR="00D47FC9" w:rsidRDefault="00D47FC9" w:rsidP="007E43A9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Table 5. % Women Undergraduate Students for the COE, by program, last 10 years (201</w:t>
      </w:r>
      <w:r w:rsidR="00C31574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-20</w:t>
      </w:r>
      <w:r w:rsidR="005B3C38">
        <w:rPr>
          <w:rFonts w:asciiTheme="majorBidi" w:hAnsiTheme="majorBidi" w:cstheme="majorBidi"/>
        </w:rPr>
        <w:t>2</w:t>
      </w:r>
      <w:r w:rsidR="00C31574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) (cont.)</w:t>
      </w:r>
    </w:p>
    <w:p w14:paraId="145056E8" w14:textId="6922CA0F" w:rsidR="00D47FC9" w:rsidRDefault="00D47FC9" w:rsidP="007E43A9">
      <w:pPr>
        <w:spacing w:after="0" w:line="240" w:lineRule="auto"/>
        <w:rPr>
          <w:rFonts w:asciiTheme="majorBidi" w:hAnsiTheme="majorBidi" w:cstheme="majorBidi"/>
        </w:rPr>
      </w:pPr>
    </w:p>
    <w:p w14:paraId="76AEA219" w14:textId="2A8586FB" w:rsidR="00D47FC9" w:rsidRDefault="0070645D" w:rsidP="007E43A9">
      <w:pPr>
        <w:spacing w:after="0" w:line="240" w:lineRule="auto"/>
        <w:rPr>
          <w:rFonts w:asciiTheme="majorBidi" w:hAnsiTheme="majorBidi" w:cstheme="majorBidi"/>
        </w:rPr>
      </w:pPr>
      <w:r w:rsidRPr="0070645D">
        <w:rPr>
          <w:noProof/>
        </w:rPr>
        <w:drawing>
          <wp:inline distT="0" distB="0" distL="0" distR="0" wp14:anchorId="0F031D4D" wp14:editId="75190C95">
            <wp:extent cx="5943600" cy="4528820"/>
            <wp:effectExtent l="0" t="0" r="0" b="508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2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93F56" w14:textId="014579C9" w:rsidR="00D47FC9" w:rsidRDefault="00D47FC9" w:rsidP="007E43A9">
      <w:pPr>
        <w:spacing w:after="0" w:line="240" w:lineRule="auto"/>
        <w:rPr>
          <w:rFonts w:asciiTheme="majorBidi" w:hAnsiTheme="majorBidi" w:cstheme="majorBidi"/>
        </w:rPr>
      </w:pPr>
    </w:p>
    <w:p w14:paraId="615DB283" w14:textId="48CA6C85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18B20056" w14:textId="7FC3AACC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107C3FDC" w14:textId="09AA9632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7050A346" w14:textId="6094AD96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42D448C1" w14:textId="64F7F837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17FA4999" w14:textId="15FA7EEB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45E3CDC5" w14:textId="77777777" w:rsidR="005B3C38" w:rsidRDefault="005B3C38" w:rsidP="007E43A9">
      <w:pPr>
        <w:spacing w:after="0" w:line="240" w:lineRule="auto"/>
        <w:rPr>
          <w:rFonts w:asciiTheme="majorBidi" w:hAnsiTheme="majorBidi" w:cstheme="majorBidi"/>
        </w:rPr>
      </w:pPr>
    </w:p>
    <w:p w14:paraId="54DE6D25" w14:textId="740E0087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58371DF2" w14:textId="5584C420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6164D916" w14:textId="74E91C8C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2DF914DB" w14:textId="47A1E1E9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28648502" w14:textId="334F5DA4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06C83419" w14:textId="49835C8D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4F827346" w14:textId="5A8D2D67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7513B49D" w14:textId="1004CFF8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23AB03FC" w14:textId="72C4986F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7B18DBDF" w14:textId="03B7FC77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445D1DD9" w14:textId="434EE5A6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44CCE6A6" w14:textId="77777777" w:rsidR="0015196F" w:rsidRDefault="0015196F" w:rsidP="007E43A9">
      <w:pPr>
        <w:spacing w:after="0" w:line="240" w:lineRule="auto"/>
        <w:rPr>
          <w:rFonts w:asciiTheme="majorBidi" w:hAnsiTheme="majorBidi" w:cstheme="majorBidi"/>
        </w:rPr>
      </w:pPr>
    </w:p>
    <w:p w14:paraId="7893F5A9" w14:textId="4898CF39" w:rsidR="005337F9" w:rsidRPr="00F10FB4" w:rsidRDefault="005337F9" w:rsidP="005337F9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F10FB4">
        <w:rPr>
          <w:rFonts w:asciiTheme="majorBidi" w:hAnsiTheme="majorBidi" w:cstheme="majorBidi"/>
          <w:b/>
          <w:sz w:val="24"/>
          <w:szCs w:val="24"/>
        </w:rPr>
        <w:lastRenderedPageBreak/>
        <w:t>5.</w:t>
      </w:r>
      <w:r w:rsidR="004C6980">
        <w:rPr>
          <w:rFonts w:asciiTheme="majorBidi" w:hAnsiTheme="majorBidi" w:cstheme="majorBidi"/>
          <w:b/>
          <w:sz w:val="24"/>
          <w:szCs w:val="24"/>
        </w:rPr>
        <w:t>3</w:t>
      </w:r>
      <w:r w:rsidRPr="00F10FB4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Underrepresented Status</w:t>
      </w:r>
    </w:p>
    <w:p w14:paraId="05DDBF26" w14:textId="7087ED3A" w:rsidR="0044292D" w:rsidRDefault="0044292D" w:rsidP="009828B9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Figure </w:t>
      </w:r>
      <w:r w:rsidR="006E7739">
        <w:rPr>
          <w:rFonts w:asciiTheme="majorBidi" w:hAnsiTheme="majorBidi" w:cstheme="majorBidi"/>
        </w:rPr>
        <w:t>2</w:t>
      </w:r>
      <w:r w:rsidR="00671BA2">
        <w:rPr>
          <w:rFonts w:asciiTheme="majorBidi" w:hAnsiTheme="majorBidi" w:cstheme="majorBidi"/>
        </w:rPr>
        <w:t>7</w:t>
      </w:r>
      <w:r>
        <w:rPr>
          <w:rFonts w:asciiTheme="majorBidi" w:hAnsiTheme="majorBidi" w:cstheme="majorBidi"/>
        </w:rPr>
        <w:t xml:space="preserve"> summarizes the percentage of URG students among all Undergraduate students and all incoming Undergraduate students as of Fall 20</w:t>
      </w:r>
      <w:r w:rsidR="00445E02">
        <w:rPr>
          <w:rFonts w:asciiTheme="majorBidi" w:hAnsiTheme="majorBidi" w:cstheme="majorBidi"/>
        </w:rPr>
        <w:t>2</w:t>
      </w:r>
      <w:r w:rsidR="004815D3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at the </w:t>
      </w:r>
      <w:r w:rsidR="00D03169">
        <w:rPr>
          <w:rFonts w:asciiTheme="majorBidi" w:hAnsiTheme="majorBidi" w:cstheme="majorBidi"/>
        </w:rPr>
        <w:t>program</w:t>
      </w:r>
      <w:r>
        <w:rPr>
          <w:rFonts w:asciiTheme="majorBidi" w:hAnsiTheme="majorBidi" w:cstheme="majorBidi"/>
        </w:rPr>
        <w:t xml:space="preserve"> level for the College of Engineering, and the % of graduating URG Undergraduate students for Academic Year 20</w:t>
      </w:r>
      <w:r w:rsidR="008E3281">
        <w:rPr>
          <w:rFonts w:asciiTheme="majorBidi" w:hAnsiTheme="majorBidi" w:cstheme="majorBidi"/>
        </w:rPr>
        <w:t>2</w:t>
      </w:r>
      <w:r w:rsidR="004815D3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-</w:t>
      </w:r>
      <w:r w:rsidR="00445E02">
        <w:rPr>
          <w:rFonts w:asciiTheme="majorBidi" w:hAnsiTheme="majorBidi" w:cstheme="majorBidi"/>
        </w:rPr>
        <w:t>2</w:t>
      </w:r>
      <w:r w:rsidR="004815D3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. Figure </w:t>
      </w:r>
      <w:r w:rsidR="004143CE">
        <w:rPr>
          <w:rFonts w:asciiTheme="majorBidi" w:hAnsiTheme="majorBidi" w:cstheme="majorBidi"/>
        </w:rPr>
        <w:t>2</w:t>
      </w:r>
      <w:r w:rsidR="00671BA2">
        <w:rPr>
          <w:rFonts w:asciiTheme="majorBidi" w:hAnsiTheme="majorBidi" w:cstheme="majorBidi"/>
        </w:rPr>
        <w:t>8</w:t>
      </w:r>
      <w:r>
        <w:rPr>
          <w:rFonts w:asciiTheme="majorBidi" w:hAnsiTheme="majorBidi" w:cstheme="majorBidi"/>
        </w:rPr>
        <w:t xml:space="preserve"> shows the same data in absolute numbers.</w:t>
      </w:r>
      <w:r w:rsidR="00050C37">
        <w:rPr>
          <w:rFonts w:asciiTheme="majorBidi" w:hAnsiTheme="majorBidi" w:cstheme="majorBidi"/>
        </w:rPr>
        <w:t xml:space="preserve"> </w:t>
      </w:r>
      <w:r w:rsidR="00050C37" w:rsidRPr="005C28BA">
        <w:rPr>
          <w:rFonts w:asciiTheme="majorBidi" w:hAnsiTheme="majorBidi" w:cstheme="majorBidi"/>
          <w:b/>
        </w:rPr>
        <w:t xml:space="preserve">Note </w:t>
      </w:r>
      <w:r w:rsidR="00050C37">
        <w:rPr>
          <w:rFonts w:asciiTheme="majorBidi" w:hAnsiTheme="majorBidi" w:cstheme="majorBidi"/>
        </w:rPr>
        <w:t xml:space="preserve">– Students cannot graduate from engineering undeclared program; </w:t>
      </w:r>
      <w:r w:rsidR="009C67D4">
        <w:rPr>
          <w:rFonts w:asciiTheme="majorBidi" w:hAnsiTheme="majorBidi" w:cstheme="majorBidi"/>
        </w:rPr>
        <w:t xml:space="preserve">cybersecurity and </w:t>
      </w:r>
      <w:r w:rsidR="00050C37">
        <w:rPr>
          <w:rFonts w:asciiTheme="majorBidi" w:hAnsiTheme="majorBidi" w:cstheme="majorBidi"/>
        </w:rPr>
        <w:t>materials science program</w:t>
      </w:r>
      <w:r w:rsidR="009C67D4">
        <w:rPr>
          <w:rFonts w:asciiTheme="majorBidi" w:hAnsiTheme="majorBidi" w:cstheme="majorBidi"/>
        </w:rPr>
        <w:t>s</w:t>
      </w:r>
      <w:r w:rsidR="00050C37">
        <w:rPr>
          <w:rFonts w:asciiTheme="majorBidi" w:hAnsiTheme="majorBidi" w:cstheme="majorBidi"/>
        </w:rPr>
        <w:t xml:space="preserve"> </w:t>
      </w:r>
      <w:r w:rsidR="009C67D4">
        <w:rPr>
          <w:rFonts w:asciiTheme="majorBidi" w:hAnsiTheme="majorBidi" w:cstheme="majorBidi"/>
        </w:rPr>
        <w:t>are</w:t>
      </w:r>
      <w:r w:rsidR="00050C37">
        <w:rPr>
          <w:rFonts w:asciiTheme="majorBidi" w:hAnsiTheme="majorBidi" w:cstheme="majorBidi"/>
        </w:rPr>
        <w:t xml:space="preserve"> less than </w:t>
      </w:r>
      <w:r w:rsidR="009C67D4">
        <w:rPr>
          <w:rFonts w:asciiTheme="majorBidi" w:hAnsiTheme="majorBidi" w:cstheme="majorBidi"/>
        </w:rPr>
        <w:t>4</w:t>
      </w:r>
      <w:r w:rsidR="00050C37">
        <w:rPr>
          <w:rFonts w:asciiTheme="majorBidi" w:hAnsiTheme="majorBidi" w:cstheme="majorBidi"/>
        </w:rPr>
        <w:t xml:space="preserve"> years old.</w:t>
      </w:r>
    </w:p>
    <w:p w14:paraId="3501BD87" w14:textId="7EC86651" w:rsidR="005C6D9C" w:rsidRDefault="005C6D9C" w:rsidP="009828B9">
      <w:pPr>
        <w:spacing w:after="0" w:line="240" w:lineRule="auto"/>
        <w:rPr>
          <w:rFonts w:asciiTheme="majorBidi" w:hAnsiTheme="majorBidi" w:cstheme="majorBidi"/>
        </w:rPr>
      </w:pPr>
    </w:p>
    <w:p w14:paraId="690A1C59" w14:textId="77777777" w:rsidR="00BF12AA" w:rsidRDefault="00BF12AA" w:rsidP="009828B9">
      <w:pPr>
        <w:spacing w:after="0" w:line="240" w:lineRule="auto"/>
        <w:rPr>
          <w:rFonts w:asciiTheme="majorBidi" w:hAnsiTheme="majorBidi" w:cstheme="majorBidi"/>
        </w:rPr>
      </w:pPr>
    </w:p>
    <w:p w14:paraId="0DADAC7D" w14:textId="7ED122D3" w:rsidR="00270863" w:rsidRDefault="004815D3" w:rsidP="009828B9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309F649A" wp14:editId="6DB2177F">
            <wp:extent cx="5943600" cy="2624328"/>
            <wp:effectExtent l="0" t="0" r="0" b="5080"/>
            <wp:docPr id="49" name="Pictur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4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DE2B5" w14:textId="4E9D7F12" w:rsidR="00484CAE" w:rsidRDefault="00380825" w:rsidP="00380825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</w:t>
      </w:r>
      <w:r>
        <w:rPr>
          <w:rFonts w:ascii="Times New Roman" w:hAnsi="Times New Roman" w:cs="Times New Roman"/>
        </w:rPr>
        <w:t xml:space="preserve">igure </w:t>
      </w:r>
      <w:r w:rsidR="004143CE">
        <w:rPr>
          <w:rFonts w:ascii="Times New Roman" w:hAnsi="Times New Roman" w:cs="Times New Roman"/>
        </w:rPr>
        <w:t>2</w:t>
      </w:r>
      <w:r w:rsidR="00671BA2">
        <w:rPr>
          <w:rFonts w:ascii="Times New Roman" w:hAnsi="Times New Roman" w:cs="Times New Roman"/>
        </w:rPr>
        <w:t>7</w:t>
      </w:r>
      <w:r w:rsidRPr="00C333C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% of URG Undergraduate Students, All and New, by COE </w:t>
      </w:r>
      <w:r w:rsidR="00547D56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, Fall 20</w:t>
      </w:r>
      <w:r w:rsidR="00445E02">
        <w:rPr>
          <w:rFonts w:ascii="Times New Roman" w:hAnsi="Times New Roman" w:cs="Times New Roman"/>
        </w:rPr>
        <w:t>2</w:t>
      </w:r>
      <w:r w:rsidR="004815D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and % of graduating URG Undergraduate Students by </w:t>
      </w:r>
      <w:r w:rsidR="00D03169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 xml:space="preserve">, Academic Year </w:t>
      </w:r>
      <w:r w:rsidR="008E3281">
        <w:rPr>
          <w:rFonts w:ascii="Times New Roman" w:hAnsi="Times New Roman" w:cs="Times New Roman"/>
        </w:rPr>
        <w:t>2</w:t>
      </w:r>
      <w:r w:rsidR="004815D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445E02">
        <w:rPr>
          <w:rFonts w:ascii="Times New Roman" w:hAnsi="Times New Roman" w:cs="Times New Roman"/>
        </w:rPr>
        <w:t>2</w:t>
      </w:r>
      <w:r w:rsidR="004815D3">
        <w:rPr>
          <w:rFonts w:ascii="Times New Roman" w:hAnsi="Times New Roman" w:cs="Times New Roman"/>
        </w:rPr>
        <w:t>2</w:t>
      </w:r>
    </w:p>
    <w:p w14:paraId="0E093F86" w14:textId="13D6BC18" w:rsidR="00484CAE" w:rsidRDefault="00484CAE" w:rsidP="004D5DEA">
      <w:pPr>
        <w:spacing w:after="0" w:line="240" w:lineRule="auto"/>
        <w:rPr>
          <w:rFonts w:asciiTheme="majorBidi" w:hAnsiTheme="majorBidi" w:cstheme="majorBidi"/>
        </w:rPr>
      </w:pPr>
    </w:p>
    <w:p w14:paraId="2FFA91FA" w14:textId="1BB26AC0" w:rsidR="00484CAE" w:rsidRDefault="00484CAE" w:rsidP="004D5DEA">
      <w:pPr>
        <w:spacing w:after="0" w:line="240" w:lineRule="auto"/>
        <w:rPr>
          <w:rFonts w:asciiTheme="majorBidi" w:hAnsiTheme="majorBidi" w:cstheme="majorBidi"/>
        </w:rPr>
      </w:pPr>
    </w:p>
    <w:p w14:paraId="26B5FCE0" w14:textId="77777777" w:rsidR="008E3281" w:rsidRDefault="008E3281" w:rsidP="004D5DEA">
      <w:pPr>
        <w:spacing w:after="0" w:line="240" w:lineRule="auto"/>
        <w:rPr>
          <w:rFonts w:asciiTheme="majorBidi" w:hAnsiTheme="majorBidi" w:cstheme="majorBidi"/>
        </w:rPr>
      </w:pPr>
    </w:p>
    <w:p w14:paraId="6AD109FC" w14:textId="77777777" w:rsidR="0077022F" w:rsidRDefault="0077022F" w:rsidP="004D5DEA">
      <w:pPr>
        <w:spacing w:after="0" w:line="240" w:lineRule="auto"/>
        <w:rPr>
          <w:rFonts w:asciiTheme="majorBidi" w:hAnsiTheme="majorBidi" w:cstheme="majorBidi"/>
        </w:rPr>
      </w:pPr>
    </w:p>
    <w:p w14:paraId="6132977A" w14:textId="26F14676" w:rsidR="00597716" w:rsidRDefault="002C3161" w:rsidP="004D5DEA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50525EBC" wp14:editId="25651B08">
            <wp:extent cx="5943600" cy="2624328"/>
            <wp:effectExtent l="0" t="0" r="0" b="5080"/>
            <wp:docPr id="50" name="Pictur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4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4450E4" w14:textId="0A68DDD8" w:rsidR="008153D9" w:rsidRDefault="008153D9" w:rsidP="001D2196">
      <w:pPr>
        <w:spacing w:after="0" w:line="240" w:lineRule="auto"/>
        <w:ind w:left="-144"/>
        <w:rPr>
          <w:rFonts w:asciiTheme="majorBidi" w:hAnsiTheme="majorBidi" w:cstheme="majorBidi"/>
        </w:rPr>
      </w:pPr>
    </w:p>
    <w:p w14:paraId="48E35A1C" w14:textId="5C3CFAC0" w:rsidR="00380825" w:rsidRDefault="001D2196" w:rsidP="0038082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Theme="majorBidi" w:hAnsiTheme="majorBidi" w:cstheme="majorBidi"/>
        </w:rPr>
        <w:t xml:space="preserve">      </w:t>
      </w:r>
      <w:r w:rsidR="00380825">
        <w:rPr>
          <w:rFonts w:asciiTheme="majorBidi" w:hAnsiTheme="majorBidi" w:cstheme="majorBidi"/>
        </w:rPr>
        <w:t>F</w:t>
      </w:r>
      <w:r w:rsidR="00380825">
        <w:rPr>
          <w:rFonts w:ascii="Times New Roman" w:hAnsi="Times New Roman" w:cs="Times New Roman"/>
        </w:rPr>
        <w:t xml:space="preserve">igure </w:t>
      </w:r>
      <w:r w:rsidR="004143CE">
        <w:rPr>
          <w:rFonts w:ascii="Times New Roman" w:hAnsi="Times New Roman" w:cs="Times New Roman"/>
        </w:rPr>
        <w:t>2</w:t>
      </w:r>
      <w:r w:rsidR="00671BA2">
        <w:rPr>
          <w:rFonts w:ascii="Times New Roman" w:hAnsi="Times New Roman" w:cs="Times New Roman"/>
        </w:rPr>
        <w:t>8</w:t>
      </w:r>
      <w:r w:rsidR="00380825" w:rsidRPr="00C333C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No.</w:t>
      </w:r>
      <w:r w:rsidR="00380825">
        <w:rPr>
          <w:rFonts w:ascii="Times New Roman" w:hAnsi="Times New Roman" w:cs="Times New Roman"/>
        </w:rPr>
        <w:t xml:space="preserve"> of URG Undergraduate Students, All and New, by COE </w:t>
      </w:r>
      <w:r w:rsidR="00547D56">
        <w:rPr>
          <w:rFonts w:ascii="Times New Roman" w:hAnsi="Times New Roman" w:cs="Times New Roman"/>
        </w:rPr>
        <w:t>program</w:t>
      </w:r>
      <w:r w:rsidR="00380825">
        <w:rPr>
          <w:rFonts w:ascii="Times New Roman" w:hAnsi="Times New Roman" w:cs="Times New Roman"/>
        </w:rPr>
        <w:t>, Fall 20</w:t>
      </w:r>
      <w:r w:rsidR="00445E02">
        <w:rPr>
          <w:rFonts w:ascii="Times New Roman" w:hAnsi="Times New Roman" w:cs="Times New Roman"/>
        </w:rPr>
        <w:t>2</w:t>
      </w:r>
      <w:r w:rsidR="002C3161">
        <w:rPr>
          <w:rFonts w:ascii="Times New Roman" w:hAnsi="Times New Roman" w:cs="Times New Roman"/>
        </w:rPr>
        <w:t>2</w:t>
      </w:r>
      <w:r w:rsidR="00380825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No.</w:t>
      </w:r>
      <w:r w:rsidR="00380825">
        <w:rPr>
          <w:rFonts w:ascii="Times New Roman" w:hAnsi="Times New Roman" w:cs="Times New Roman"/>
        </w:rPr>
        <w:t xml:space="preserve"> of graduating URG Undergraduate Students by </w:t>
      </w:r>
      <w:r w:rsidR="00D03169">
        <w:rPr>
          <w:rFonts w:ascii="Times New Roman" w:hAnsi="Times New Roman" w:cs="Times New Roman"/>
        </w:rPr>
        <w:t>program</w:t>
      </w:r>
      <w:r w:rsidR="00380825">
        <w:rPr>
          <w:rFonts w:ascii="Times New Roman" w:hAnsi="Times New Roman" w:cs="Times New Roman"/>
        </w:rPr>
        <w:t xml:space="preserve">, Academic Year </w:t>
      </w:r>
      <w:r w:rsidR="00C250A2">
        <w:rPr>
          <w:rFonts w:ascii="Times New Roman" w:hAnsi="Times New Roman" w:cs="Times New Roman"/>
        </w:rPr>
        <w:t>2</w:t>
      </w:r>
      <w:r w:rsidR="002C3161">
        <w:rPr>
          <w:rFonts w:ascii="Times New Roman" w:hAnsi="Times New Roman" w:cs="Times New Roman"/>
        </w:rPr>
        <w:t>1</w:t>
      </w:r>
      <w:r w:rsidR="00380825">
        <w:rPr>
          <w:rFonts w:ascii="Times New Roman" w:hAnsi="Times New Roman" w:cs="Times New Roman"/>
        </w:rPr>
        <w:t>-</w:t>
      </w:r>
      <w:r w:rsidR="00445E02">
        <w:rPr>
          <w:rFonts w:ascii="Times New Roman" w:hAnsi="Times New Roman" w:cs="Times New Roman"/>
        </w:rPr>
        <w:t>2</w:t>
      </w:r>
      <w:r w:rsidR="002C3161">
        <w:rPr>
          <w:rFonts w:ascii="Times New Roman" w:hAnsi="Times New Roman" w:cs="Times New Roman"/>
        </w:rPr>
        <w:t>2</w:t>
      </w:r>
    </w:p>
    <w:p w14:paraId="06CFE9A6" w14:textId="77777777" w:rsidR="002A2653" w:rsidRDefault="002A2653" w:rsidP="00380825">
      <w:pPr>
        <w:spacing w:after="0" w:line="240" w:lineRule="auto"/>
        <w:jc w:val="center"/>
        <w:rPr>
          <w:rFonts w:asciiTheme="majorBidi" w:hAnsiTheme="majorBidi" w:cstheme="majorBidi"/>
        </w:rPr>
      </w:pPr>
    </w:p>
    <w:p w14:paraId="2000A5E1" w14:textId="7B73AE84" w:rsidR="00EB1F06" w:rsidRDefault="00EB1F06" w:rsidP="00EB1F06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Figure 2</w:t>
      </w:r>
      <w:r w:rsidR="00671BA2">
        <w:rPr>
          <w:rFonts w:asciiTheme="majorBidi" w:hAnsiTheme="majorBidi" w:cstheme="majorBidi"/>
        </w:rPr>
        <w:t>9</w:t>
      </w:r>
      <w:r>
        <w:rPr>
          <w:rFonts w:asciiTheme="majorBidi" w:hAnsiTheme="majorBidi" w:cstheme="majorBidi"/>
        </w:rPr>
        <w:t xml:space="preserve"> illustrates the change by </w:t>
      </w:r>
      <w:r w:rsidR="00D03169">
        <w:rPr>
          <w:rFonts w:asciiTheme="majorBidi" w:hAnsiTheme="majorBidi" w:cstheme="majorBidi"/>
        </w:rPr>
        <w:t>program</w:t>
      </w:r>
      <w:r>
        <w:rPr>
          <w:rFonts w:asciiTheme="majorBidi" w:hAnsiTheme="majorBidi" w:cstheme="majorBidi"/>
        </w:rPr>
        <w:t xml:space="preserve"> in the number of URG Undergraduate students at the College of Engineering over the last 10 years</w:t>
      </w:r>
      <w:r w:rsidR="00EE3568">
        <w:rPr>
          <w:rFonts w:asciiTheme="majorBidi" w:hAnsiTheme="majorBidi" w:cstheme="majorBidi"/>
        </w:rPr>
        <w:t>.</w:t>
      </w:r>
    </w:p>
    <w:p w14:paraId="1FFAEC66" w14:textId="77777777" w:rsidR="003F0481" w:rsidRDefault="003F0481" w:rsidP="00EB1F06">
      <w:pPr>
        <w:spacing w:after="0" w:line="240" w:lineRule="auto"/>
        <w:rPr>
          <w:rFonts w:asciiTheme="majorBidi" w:hAnsiTheme="majorBidi" w:cstheme="majorBidi"/>
        </w:rPr>
      </w:pPr>
    </w:p>
    <w:p w14:paraId="282DD9AE" w14:textId="2EA1BE9F" w:rsidR="00380825" w:rsidRDefault="002C3161" w:rsidP="003F0481">
      <w:pPr>
        <w:spacing w:after="0" w:line="240" w:lineRule="auto"/>
        <w:ind w:left="-144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7D0695AB" wp14:editId="2CFC5F93">
            <wp:extent cx="6556248" cy="2624328"/>
            <wp:effectExtent l="0" t="0" r="0" b="5080"/>
            <wp:docPr id="51" name="Pictur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248" cy="2624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7142DB" w14:textId="47425970" w:rsidR="00EB1F06" w:rsidRDefault="00EB1F06" w:rsidP="00EB1F06">
      <w:pPr>
        <w:pStyle w:val="ListParagraph"/>
        <w:ind w:left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2</w:t>
      </w:r>
      <w:r w:rsidR="00671BA2">
        <w:rPr>
          <w:rFonts w:asciiTheme="majorBidi" w:hAnsiTheme="majorBidi" w:cstheme="majorBidi"/>
        </w:rPr>
        <w:t>9</w:t>
      </w:r>
      <w:r>
        <w:rPr>
          <w:rFonts w:asciiTheme="majorBidi" w:hAnsiTheme="majorBidi" w:cstheme="majorBidi"/>
        </w:rPr>
        <w:t xml:space="preserve">. No. of URG Undergraduate students, by COE </w:t>
      </w:r>
      <w:r w:rsidR="00D03169">
        <w:rPr>
          <w:rFonts w:asciiTheme="majorBidi" w:hAnsiTheme="majorBidi" w:cstheme="majorBidi"/>
        </w:rPr>
        <w:t>program</w:t>
      </w:r>
      <w:r>
        <w:rPr>
          <w:rFonts w:asciiTheme="majorBidi" w:hAnsiTheme="majorBidi" w:cstheme="majorBidi"/>
        </w:rPr>
        <w:t xml:space="preserve">, </w:t>
      </w:r>
      <w:r w:rsidR="00EE3568">
        <w:rPr>
          <w:rFonts w:asciiTheme="majorBidi" w:hAnsiTheme="majorBidi" w:cstheme="majorBidi"/>
        </w:rPr>
        <w:t>prior</w:t>
      </w:r>
      <w:r>
        <w:rPr>
          <w:rFonts w:asciiTheme="majorBidi" w:hAnsiTheme="majorBidi" w:cstheme="majorBidi"/>
        </w:rPr>
        <w:t xml:space="preserve"> 10 years (20</w:t>
      </w:r>
      <w:r w:rsidR="003F0481">
        <w:rPr>
          <w:rFonts w:asciiTheme="majorBidi" w:hAnsiTheme="majorBidi" w:cstheme="majorBidi"/>
        </w:rPr>
        <w:t>1</w:t>
      </w:r>
      <w:r w:rsidR="002C3161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-20</w:t>
      </w:r>
      <w:r w:rsidR="00C94C39">
        <w:rPr>
          <w:rFonts w:asciiTheme="majorBidi" w:hAnsiTheme="majorBidi" w:cstheme="majorBidi"/>
        </w:rPr>
        <w:t>2</w:t>
      </w:r>
      <w:r w:rsidR="002C3161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)</w:t>
      </w:r>
    </w:p>
    <w:p w14:paraId="30179F01" w14:textId="153BA349" w:rsidR="004143CE" w:rsidRDefault="004143CE" w:rsidP="00380825">
      <w:pPr>
        <w:spacing w:after="0" w:line="240" w:lineRule="auto"/>
        <w:rPr>
          <w:rFonts w:asciiTheme="majorBidi" w:hAnsiTheme="majorBidi" w:cstheme="majorBidi"/>
        </w:rPr>
      </w:pPr>
    </w:p>
    <w:p w14:paraId="2BF3EAA8" w14:textId="784BD663" w:rsidR="004143CE" w:rsidRDefault="004143CE" w:rsidP="00380825">
      <w:pPr>
        <w:spacing w:after="0" w:line="240" w:lineRule="auto"/>
        <w:rPr>
          <w:rFonts w:asciiTheme="majorBidi" w:hAnsiTheme="majorBidi" w:cstheme="majorBidi"/>
        </w:rPr>
      </w:pPr>
    </w:p>
    <w:p w14:paraId="106C7D2B" w14:textId="2D0A8EFF" w:rsidR="004143CE" w:rsidRDefault="004143CE" w:rsidP="00380825">
      <w:pPr>
        <w:spacing w:after="0" w:line="240" w:lineRule="auto"/>
        <w:rPr>
          <w:rFonts w:asciiTheme="majorBidi" w:hAnsiTheme="majorBidi" w:cstheme="majorBidi"/>
        </w:rPr>
      </w:pPr>
    </w:p>
    <w:p w14:paraId="091CA535" w14:textId="77777777" w:rsidR="004143CE" w:rsidRDefault="004143CE" w:rsidP="00380825">
      <w:pPr>
        <w:spacing w:after="0" w:line="240" w:lineRule="auto"/>
        <w:rPr>
          <w:rFonts w:asciiTheme="majorBidi" w:hAnsiTheme="majorBidi" w:cstheme="majorBidi"/>
        </w:rPr>
      </w:pPr>
    </w:p>
    <w:p w14:paraId="556EBFFB" w14:textId="77777777" w:rsidR="00380825" w:rsidRDefault="00380825" w:rsidP="00380825">
      <w:pPr>
        <w:spacing w:after="0" w:line="240" w:lineRule="auto"/>
        <w:rPr>
          <w:rFonts w:asciiTheme="majorBidi" w:hAnsiTheme="majorBidi" w:cstheme="majorBidi"/>
        </w:rPr>
      </w:pPr>
    </w:p>
    <w:p w14:paraId="14C7E1C8" w14:textId="08B10446" w:rsidR="00380825" w:rsidRDefault="00380825" w:rsidP="00380825">
      <w:pPr>
        <w:pStyle w:val="ListParagraph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Comparative data for URG Undergraduate students over the last 10 years for the COE and other ASEE-tracked institutions can be found in Table 6.</w:t>
      </w:r>
    </w:p>
    <w:p w14:paraId="32FE069B" w14:textId="56504691" w:rsidR="0044292D" w:rsidRDefault="0044292D" w:rsidP="004D5DEA">
      <w:pPr>
        <w:spacing w:after="0" w:line="240" w:lineRule="auto"/>
        <w:rPr>
          <w:rFonts w:asciiTheme="majorBidi" w:hAnsiTheme="majorBidi" w:cstheme="majorBidi"/>
        </w:rPr>
      </w:pPr>
    </w:p>
    <w:p w14:paraId="60B015D8" w14:textId="5E42F242" w:rsidR="0044292D" w:rsidRDefault="0044292D" w:rsidP="004D5DEA">
      <w:pPr>
        <w:spacing w:after="0" w:line="240" w:lineRule="auto"/>
        <w:rPr>
          <w:rFonts w:asciiTheme="majorBidi" w:hAnsiTheme="majorBidi" w:cstheme="majorBidi"/>
        </w:rPr>
      </w:pPr>
    </w:p>
    <w:p w14:paraId="4954B24E" w14:textId="71A6807E" w:rsidR="0044292D" w:rsidRDefault="0044292D" w:rsidP="004D5DEA">
      <w:pPr>
        <w:spacing w:after="0" w:line="240" w:lineRule="auto"/>
        <w:rPr>
          <w:rFonts w:asciiTheme="majorBidi" w:hAnsiTheme="majorBidi" w:cstheme="majorBidi"/>
        </w:rPr>
      </w:pPr>
    </w:p>
    <w:p w14:paraId="1B9C45A8" w14:textId="77777777" w:rsidR="003F0481" w:rsidRDefault="003F0481" w:rsidP="004D5DEA">
      <w:pPr>
        <w:spacing w:after="0" w:line="240" w:lineRule="auto"/>
        <w:rPr>
          <w:rFonts w:asciiTheme="majorBidi" w:hAnsiTheme="majorBidi" w:cstheme="majorBidi"/>
        </w:rPr>
      </w:pPr>
    </w:p>
    <w:p w14:paraId="288C2EFD" w14:textId="24F36FDC" w:rsidR="0044292D" w:rsidRDefault="0044292D" w:rsidP="004D5DEA">
      <w:pPr>
        <w:spacing w:after="0" w:line="240" w:lineRule="auto"/>
        <w:rPr>
          <w:rFonts w:asciiTheme="majorBidi" w:hAnsiTheme="majorBidi" w:cstheme="majorBidi"/>
        </w:rPr>
      </w:pPr>
    </w:p>
    <w:p w14:paraId="2A171D7F" w14:textId="53D34B0E" w:rsidR="0044292D" w:rsidRDefault="0044292D" w:rsidP="004D5DEA">
      <w:pPr>
        <w:spacing w:after="0" w:line="240" w:lineRule="auto"/>
        <w:rPr>
          <w:rFonts w:asciiTheme="majorBidi" w:hAnsiTheme="majorBidi" w:cstheme="majorBidi"/>
        </w:rPr>
      </w:pPr>
    </w:p>
    <w:p w14:paraId="6BF34195" w14:textId="7ECA00D6" w:rsidR="0044292D" w:rsidRDefault="0044292D" w:rsidP="004D5DEA">
      <w:pPr>
        <w:spacing w:after="0" w:line="240" w:lineRule="auto"/>
        <w:rPr>
          <w:rFonts w:asciiTheme="majorBidi" w:hAnsiTheme="majorBidi" w:cstheme="majorBidi"/>
        </w:rPr>
      </w:pPr>
    </w:p>
    <w:p w14:paraId="268F0835" w14:textId="77777777" w:rsidR="001C2986" w:rsidRDefault="001C2986" w:rsidP="004D5DEA">
      <w:pPr>
        <w:spacing w:after="0" w:line="240" w:lineRule="auto"/>
        <w:rPr>
          <w:rFonts w:asciiTheme="majorBidi" w:hAnsiTheme="majorBidi" w:cstheme="majorBidi"/>
        </w:rPr>
      </w:pPr>
    </w:p>
    <w:p w14:paraId="0BF22C2F" w14:textId="6495B78D" w:rsidR="0044292D" w:rsidRDefault="0044292D" w:rsidP="004D5DEA">
      <w:pPr>
        <w:spacing w:after="0" w:line="240" w:lineRule="auto"/>
        <w:rPr>
          <w:rFonts w:asciiTheme="majorBidi" w:hAnsiTheme="majorBidi" w:cstheme="majorBidi"/>
        </w:rPr>
      </w:pPr>
    </w:p>
    <w:p w14:paraId="5EAF8A11" w14:textId="0F5092F5" w:rsidR="0044292D" w:rsidRDefault="0044292D" w:rsidP="004D5DEA">
      <w:pPr>
        <w:spacing w:after="0" w:line="240" w:lineRule="auto"/>
        <w:rPr>
          <w:rFonts w:asciiTheme="majorBidi" w:hAnsiTheme="majorBidi" w:cstheme="majorBidi"/>
        </w:rPr>
      </w:pPr>
    </w:p>
    <w:p w14:paraId="2122803F" w14:textId="439EB00D" w:rsidR="0044292D" w:rsidRDefault="0044292D" w:rsidP="004D5DEA">
      <w:pPr>
        <w:spacing w:after="0" w:line="240" w:lineRule="auto"/>
        <w:rPr>
          <w:rFonts w:asciiTheme="majorBidi" w:hAnsiTheme="majorBidi" w:cstheme="majorBidi"/>
        </w:rPr>
      </w:pPr>
    </w:p>
    <w:p w14:paraId="39D4C148" w14:textId="3B728690" w:rsidR="0044292D" w:rsidRDefault="0044292D" w:rsidP="004D5DEA">
      <w:pPr>
        <w:spacing w:after="0" w:line="240" w:lineRule="auto"/>
        <w:rPr>
          <w:rFonts w:asciiTheme="majorBidi" w:hAnsiTheme="majorBidi" w:cstheme="majorBidi"/>
        </w:rPr>
      </w:pPr>
    </w:p>
    <w:p w14:paraId="33A10393" w14:textId="77777777" w:rsidR="004A4EA3" w:rsidRDefault="004A4EA3" w:rsidP="004D5DEA">
      <w:pPr>
        <w:spacing w:after="0" w:line="240" w:lineRule="auto"/>
        <w:rPr>
          <w:rFonts w:asciiTheme="majorBidi" w:hAnsiTheme="majorBidi" w:cstheme="majorBidi"/>
        </w:rPr>
      </w:pPr>
    </w:p>
    <w:p w14:paraId="64DCB0BC" w14:textId="0174F7B7" w:rsidR="00380825" w:rsidRDefault="00380825" w:rsidP="004D5DEA">
      <w:pPr>
        <w:spacing w:after="0" w:line="240" w:lineRule="auto"/>
        <w:rPr>
          <w:rFonts w:asciiTheme="majorBidi" w:hAnsiTheme="majorBidi" w:cstheme="majorBidi"/>
        </w:rPr>
      </w:pPr>
    </w:p>
    <w:p w14:paraId="7F4FCBAB" w14:textId="3345550F" w:rsidR="00380825" w:rsidRDefault="00380825" w:rsidP="004D5DEA">
      <w:pPr>
        <w:spacing w:after="0" w:line="240" w:lineRule="auto"/>
        <w:rPr>
          <w:rFonts w:asciiTheme="majorBidi" w:hAnsiTheme="majorBidi" w:cstheme="majorBidi"/>
        </w:rPr>
      </w:pPr>
    </w:p>
    <w:p w14:paraId="05DD0216" w14:textId="0AA5AD1C" w:rsidR="00380825" w:rsidRDefault="00380825" w:rsidP="004D5DEA">
      <w:pPr>
        <w:spacing w:after="0" w:line="240" w:lineRule="auto"/>
        <w:rPr>
          <w:rFonts w:asciiTheme="majorBidi" w:hAnsiTheme="majorBidi" w:cstheme="majorBidi"/>
        </w:rPr>
      </w:pPr>
    </w:p>
    <w:p w14:paraId="10EEB79C" w14:textId="31068422" w:rsidR="00380825" w:rsidRDefault="00380825" w:rsidP="004D5DEA">
      <w:pPr>
        <w:spacing w:after="0" w:line="240" w:lineRule="auto"/>
        <w:rPr>
          <w:rFonts w:asciiTheme="majorBidi" w:hAnsiTheme="majorBidi" w:cstheme="majorBidi"/>
        </w:rPr>
      </w:pPr>
    </w:p>
    <w:p w14:paraId="76BFA60E" w14:textId="11961E40" w:rsidR="0044292D" w:rsidRDefault="0044292D" w:rsidP="004D5DEA">
      <w:pPr>
        <w:spacing w:after="0" w:line="240" w:lineRule="auto"/>
        <w:rPr>
          <w:rFonts w:asciiTheme="majorBidi" w:hAnsiTheme="majorBidi" w:cstheme="majorBidi"/>
        </w:rPr>
      </w:pPr>
    </w:p>
    <w:p w14:paraId="47132D0E" w14:textId="45B44794" w:rsidR="005F06A8" w:rsidRDefault="005F06A8" w:rsidP="004D5DEA">
      <w:pPr>
        <w:spacing w:after="0" w:line="240" w:lineRule="auto"/>
        <w:rPr>
          <w:rFonts w:asciiTheme="majorBidi" w:hAnsiTheme="majorBidi" w:cstheme="majorBidi"/>
        </w:rPr>
      </w:pPr>
    </w:p>
    <w:p w14:paraId="302ADC46" w14:textId="53F49755" w:rsidR="005F06A8" w:rsidRDefault="005F06A8" w:rsidP="004D5DEA">
      <w:pPr>
        <w:spacing w:after="0" w:line="240" w:lineRule="auto"/>
        <w:rPr>
          <w:rFonts w:asciiTheme="majorBidi" w:hAnsiTheme="majorBidi" w:cstheme="majorBidi"/>
        </w:rPr>
      </w:pPr>
    </w:p>
    <w:p w14:paraId="695E8C64" w14:textId="77777777" w:rsidR="00C94C39" w:rsidRDefault="00C94C39" w:rsidP="004D5DEA">
      <w:pPr>
        <w:spacing w:after="0" w:line="240" w:lineRule="auto"/>
        <w:rPr>
          <w:rFonts w:asciiTheme="majorBidi" w:hAnsiTheme="majorBidi" w:cstheme="majorBidi"/>
        </w:rPr>
      </w:pPr>
    </w:p>
    <w:p w14:paraId="41CFCDF1" w14:textId="5C1C5B09" w:rsidR="0044292D" w:rsidRDefault="0044292D" w:rsidP="004D5DEA">
      <w:pPr>
        <w:spacing w:after="0" w:line="240" w:lineRule="auto"/>
        <w:rPr>
          <w:rFonts w:asciiTheme="majorBidi" w:hAnsiTheme="majorBidi" w:cstheme="majorBidi"/>
        </w:rPr>
      </w:pPr>
    </w:p>
    <w:p w14:paraId="5ECCF4E1" w14:textId="1898513D" w:rsidR="00A03AA6" w:rsidRDefault="00FD0319" w:rsidP="00B24B62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</w:t>
      </w:r>
      <w:r w:rsidR="004D5DEA">
        <w:rPr>
          <w:rFonts w:asciiTheme="majorBidi" w:hAnsiTheme="majorBidi" w:cstheme="majorBidi"/>
        </w:rPr>
        <w:t xml:space="preserve">Table 6. % URG Undergraduate Students for the COE, by program, </w:t>
      </w:r>
      <w:r w:rsidR="00231E68">
        <w:rPr>
          <w:rFonts w:asciiTheme="majorBidi" w:hAnsiTheme="majorBidi" w:cstheme="majorBidi"/>
        </w:rPr>
        <w:t>l</w:t>
      </w:r>
      <w:r w:rsidR="004D5DEA">
        <w:rPr>
          <w:rFonts w:asciiTheme="majorBidi" w:hAnsiTheme="majorBidi" w:cstheme="majorBidi"/>
        </w:rPr>
        <w:t>ast 10 years (20</w:t>
      </w:r>
      <w:r w:rsidR="00C94C39">
        <w:rPr>
          <w:rFonts w:asciiTheme="majorBidi" w:hAnsiTheme="majorBidi" w:cstheme="majorBidi"/>
        </w:rPr>
        <w:t>1</w:t>
      </w:r>
      <w:r w:rsidR="00C31574">
        <w:rPr>
          <w:rFonts w:asciiTheme="majorBidi" w:hAnsiTheme="majorBidi" w:cstheme="majorBidi"/>
        </w:rPr>
        <w:t>2</w:t>
      </w:r>
      <w:r w:rsidR="004D5DEA">
        <w:rPr>
          <w:rFonts w:asciiTheme="majorBidi" w:hAnsiTheme="majorBidi" w:cstheme="majorBidi"/>
        </w:rPr>
        <w:t>-20</w:t>
      </w:r>
      <w:r w:rsidR="005F1D66">
        <w:rPr>
          <w:rFonts w:asciiTheme="majorBidi" w:hAnsiTheme="majorBidi" w:cstheme="majorBidi"/>
        </w:rPr>
        <w:t>2</w:t>
      </w:r>
      <w:r w:rsidR="00C31574">
        <w:rPr>
          <w:rFonts w:asciiTheme="majorBidi" w:hAnsiTheme="majorBidi" w:cstheme="majorBidi"/>
        </w:rPr>
        <w:t>1</w:t>
      </w:r>
      <w:r w:rsidR="004D5DEA">
        <w:rPr>
          <w:rFonts w:asciiTheme="majorBidi" w:hAnsiTheme="majorBidi" w:cstheme="majorBidi"/>
        </w:rPr>
        <w:t>)</w:t>
      </w:r>
    </w:p>
    <w:p w14:paraId="33327771" w14:textId="77777777" w:rsidR="00A03AA6" w:rsidRDefault="00A03AA6" w:rsidP="00B24B62">
      <w:pPr>
        <w:spacing w:after="0" w:line="240" w:lineRule="auto"/>
        <w:rPr>
          <w:rFonts w:asciiTheme="majorBidi" w:hAnsiTheme="majorBidi" w:cstheme="majorBidi"/>
        </w:rPr>
      </w:pPr>
    </w:p>
    <w:p w14:paraId="056CA3A9" w14:textId="17B66AD4" w:rsidR="00B6485F" w:rsidRDefault="00C31574" w:rsidP="00B24B62">
      <w:pPr>
        <w:spacing w:after="0" w:line="240" w:lineRule="auto"/>
        <w:rPr>
          <w:noProof/>
        </w:rPr>
      </w:pPr>
      <w:r w:rsidRPr="00C31574">
        <w:rPr>
          <w:noProof/>
        </w:rPr>
        <w:drawing>
          <wp:inline distT="0" distB="0" distL="0" distR="0" wp14:anchorId="36230B5D" wp14:editId="3FBDD267">
            <wp:extent cx="5943600" cy="685927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F0182" w14:textId="77777777" w:rsidR="00231E68" w:rsidRDefault="00231E68" w:rsidP="00B24B62">
      <w:pPr>
        <w:spacing w:after="0" w:line="240" w:lineRule="auto"/>
        <w:rPr>
          <w:noProof/>
        </w:rPr>
      </w:pPr>
    </w:p>
    <w:p w14:paraId="51A62FA9" w14:textId="16BECA65" w:rsidR="00231E68" w:rsidRDefault="00231E68" w:rsidP="00B24B62">
      <w:pPr>
        <w:spacing w:after="0" w:line="240" w:lineRule="auto"/>
        <w:rPr>
          <w:noProof/>
        </w:rPr>
      </w:pPr>
    </w:p>
    <w:p w14:paraId="6CA66EB2" w14:textId="2CC5CD1C" w:rsidR="00231E68" w:rsidRDefault="00231E68" w:rsidP="00B24B62">
      <w:pPr>
        <w:spacing w:after="0" w:line="240" w:lineRule="auto"/>
        <w:rPr>
          <w:rFonts w:asciiTheme="majorBidi" w:hAnsiTheme="majorBidi" w:cstheme="majorBidi"/>
        </w:rPr>
      </w:pPr>
    </w:p>
    <w:p w14:paraId="3B5A7EDE" w14:textId="703D8192" w:rsidR="005F1D66" w:rsidRDefault="005F1D66" w:rsidP="00B24B62">
      <w:pPr>
        <w:spacing w:after="0" w:line="240" w:lineRule="auto"/>
        <w:rPr>
          <w:rFonts w:asciiTheme="majorBidi" w:hAnsiTheme="majorBidi" w:cstheme="majorBidi"/>
        </w:rPr>
      </w:pPr>
    </w:p>
    <w:p w14:paraId="02A0BB2C" w14:textId="77777777" w:rsidR="00C31574" w:rsidRDefault="00C31574" w:rsidP="00B24B62">
      <w:pPr>
        <w:spacing w:after="0" w:line="240" w:lineRule="auto"/>
        <w:rPr>
          <w:rFonts w:asciiTheme="majorBidi" w:hAnsiTheme="majorBidi" w:cstheme="majorBidi"/>
        </w:rPr>
      </w:pPr>
    </w:p>
    <w:p w14:paraId="1B77F69B" w14:textId="77777777" w:rsidR="00231E68" w:rsidRDefault="00231E68" w:rsidP="00B24B62">
      <w:pPr>
        <w:spacing w:after="0" w:line="240" w:lineRule="auto"/>
        <w:rPr>
          <w:rFonts w:asciiTheme="majorBidi" w:hAnsiTheme="majorBidi" w:cstheme="majorBidi"/>
        </w:rPr>
      </w:pPr>
    </w:p>
    <w:p w14:paraId="306753AB" w14:textId="42C5DB04" w:rsidR="00231E68" w:rsidRDefault="00231E68" w:rsidP="00B24B62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Table 6. % URG Undergraduate Students for the COE, by program, last 10 years (201</w:t>
      </w:r>
      <w:r w:rsidR="00C31574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-20</w:t>
      </w:r>
      <w:r w:rsidR="005F1D66">
        <w:rPr>
          <w:rFonts w:asciiTheme="majorBidi" w:hAnsiTheme="majorBidi" w:cstheme="majorBidi"/>
        </w:rPr>
        <w:t>2</w:t>
      </w:r>
      <w:r w:rsidR="00C31574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) (cont.)</w:t>
      </w:r>
    </w:p>
    <w:p w14:paraId="57645DC8" w14:textId="77777777" w:rsidR="009F5387" w:rsidRDefault="009F5387" w:rsidP="00B24B62">
      <w:pPr>
        <w:spacing w:after="0" w:line="240" w:lineRule="auto"/>
        <w:rPr>
          <w:noProof/>
        </w:rPr>
      </w:pPr>
    </w:p>
    <w:p w14:paraId="64D0ABCE" w14:textId="08D93BFE" w:rsidR="00231E68" w:rsidRDefault="00C31574" w:rsidP="00B24B62">
      <w:pPr>
        <w:spacing w:after="0" w:line="240" w:lineRule="auto"/>
        <w:rPr>
          <w:noProof/>
        </w:rPr>
      </w:pPr>
      <w:r w:rsidRPr="00C31574">
        <w:rPr>
          <w:noProof/>
        </w:rPr>
        <w:drawing>
          <wp:inline distT="0" distB="0" distL="0" distR="0" wp14:anchorId="799BE12D" wp14:editId="364825AE">
            <wp:extent cx="5943600" cy="4528820"/>
            <wp:effectExtent l="0" t="0" r="0" b="508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2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B6579" w14:textId="643C584C" w:rsidR="00231E68" w:rsidRDefault="00231E68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7A143A17" w14:textId="4AB27B72" w:rsidR="00231E68" w:rsidRDefault="00231E68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3C36A5BF" w14:textId="1781685B" w:rsidR="009F5387" w:rsidRDefault="009F5387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5A8D27F9" w14:textId="74436F25" w:rsidR="009F5387" w:rsidRDefault="009F5387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5A0BC9AA" w14:textId="114455E7" w:rsidR="009F5387" w:rsidRDefault="009F5387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05A03BEA" w14:textId="6F272DF0" w:rsidR="009F5387" w:rsidRDefault="009F5387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4D1A374A" w14:textId="01C7E954" w:rsidR="009F5387" w:rsidRDefault="009F5387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6D4EEE04" w14:textId="080DF9A2" w:rsidR="009F5387" w:rsidRDefault="009F5387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1B2E6EBB" w14:textId="5F5ABC38" w:rsidR="009F5387" w:rsidRDefault="009F5387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36F3AAB4" w14:textId="3CE8869F" w:rsidR="009F5387" w:rsidRDefault="009F5387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3F814353" w14:textId="5D009E84" w:rsidR="009F5387" w:rsidRDefault="009F5387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7BCE2636" w14:textId="2E9CD3EA" w:rsidR="009F5387" w:rsidRDefault="009F5387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517A79DE" w14:textId="62A22CE3" w:rsidR="009F5387" w:rsidRDefault="009F5387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02A0E83F" w14:textId="3B6FFC26" w:rsidR="009F5387" w:rsidRDefault="009F5387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52291386" w14:textId="77777777" w:rsidR="00C31574" w:rsidRDefault="00C31574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2CA679C9" w14:textId="099ACBD8" w:rsidR="009F5387" w:rsidRDefault="009F5387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128ADD50" w14:textId="7458F03F" w:rsidR="009F5387" w:rsidRDefault="009F5387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130584D8" w14:textId="55C611EF" w:rsidR="009F5387" w:rsidRDefault="009F5387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2AAAD1E5" w14:textId="77777777" w:rsidR="009F5387" w:rsidRDefault="009F5387" w:rsidP="00B24B62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504E9837" w14:textId="53949032" w:rsidR="00484CAE" w:rsidRPr="00F10FB4" w:rsidRDefault="00484CAE" w:rsidP="00484CAE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F10FB4">
        <w:rPr>
          <w:rFonts w:asciiTheme="majorBidi" w:hAnsiTheme="majorBidi" w:cstheme="majorBidi"/>
          <w:b/>
          <w:sz w:val="24"/>
          <w:szCs w:val="24"/>
        </w:rPr>
        <w:lastRenderedPageBreak/>
        <w:t>5.</w:t>
      </w:r>
      <w:r w:rsidR="004C6980">
        <w:rPr>
          <w:rFonts w:asciiTheme="majorBidi" w:hAnsiTheme="majorBidi" w:cstheme="majorBidi"/>
          <w:b/>
          <w:sz w:val="24"/>
          <w:szCs w:val="24"/>
        </w:rPr>
        <w:t>4</w:t>
      </w:r>
      <w:r w:rsidRPr="00F10FB4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Retention</w:t>
      </w:r>
    </w:p>
    <w:p w14:paraId="4D6AFA77" w14:textId="72324D58" w:rsidR="00484CAE" w:rsidRDefault="00484CAE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14C763E2" w14:textId="4085A654" w:rsidR="00484CAE" w:rsidRDefault="001872BA" w:rsidP="009828B9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Figure </w:t>
      </w:r>
      <w:r w:rsidR="00671BA2">
        <w:rPr>
          <w:rFonts w:asciiTheme="majorBidi" w:hAnsiTheme="majorBidi" w:cstheme="majorBidi"/>
        </w:rPr>
        <w:t>30</w:t>
      </w:r>
      <w:r>
        <w:rPr>
          <w:rFonts w:asciiTheme="majorBidi" w:hAnsiTheme="majorBidi" w:cstheme="majorBidi"/>
        </w:rPr>
        <w:t xml:space="preserve"> summarizes the 6-year graduation rates for Undergraduate students by </w:t>
      </w:r>
      <w:r w:rsidR="000C21EB">
        <w:rPr>
          <w:rFonts w:asciiTheme="majorBidi" w:hAnsiTheme="majorBidi" w:cstheme="majorBidi"/>
        </w:rPr>
        <w:t>program for majority</w:t>
      </w:r>
      <w:r w:rsidR="00487BA5">
        <w:rPr>
          <w:rFonts w:asciiTheme="majorBidi" w:hAnsiTheme="majorBidi" w:cstheme="majorBidi"/>
        </w:rPr>
        <w:t>,</w:t>
      </w:r>
      <w:r w:rsidR="000C21EB">
        <w:rPr>
          <w:rFonts w:asciiTheme="majorBidi" w:hAnsiTheme="majorBidi" w:cstheme="majorBidi"/>
        </w:rPr>
        <w:t xml:space="preserve"> </w:t>
      </w:r>
      <w:r w:rsidR="00884A65">
        <w:rPr>
          <w:rFonts w:asciiTheme="majorBidi" w:hAnsiTheme="majorBidi" w:cstheme="majorBidi"/>
        </w:rPr>
        <w:t>minority,</w:t>
      </w:r>
      <w:r w:rsidR="000C21EB">
        <w:rPr>
          <w:rFonts w:asciiTheme="majorBidi" w:hAnsiTheme="majorBidi" w:cstheme="majorBidi"/>
        </w:rPr>
        <w:t xml:space="preserve"> </w:t>
      </w:r>
      <w:r w:rsidR="00487BA5">
        <w:rPr>
          <w:rFonts w:asciiTheme="majorBidi" w:hAnsiTheme="majorBidi" w:cstheme="majorBidi"/>
        </w:rPr>
        <w:t xml:space="preserve">and female </w:t>
      </w:r>
      <w:r w:rsidR="000C21EB">
        <w:rPr>
          <w:rFonts w:asciiTheme="majorBidi" w:hAnsiTheme="majorBidi" w:cstheme="majorBidi"/>
        </w:rPr>
        <w:t>populations</w:t>
      </w:r>
      <w:r>
        <w:rPr>
          <w:rFonts w:asciiTheme="majorBidi" w:hAnsiTheme="majorBidi" w:cstheme="majorBidi"/>
        </w:rPr>
        <w:t xml:space="preserve"> </w:t>
      </w:r>
      <w:r w:rsidR="000C21EB">
        <w:rPr>
          <w:rFonts w:asciiTheme="majorBidi" w:hAnsiTheme="majorBidi" w:cstheme="majorBidi"/>
        </w:rPr>
        <w:t>in</w:t>
      </w:r>
      <w:r>
        <w:rPr>
          <w:rFonts w:asciiTheme="majorBidi" w:hAnsiTheme="majorBidi" w:cstheme="majorBidi"/>
        </w:rPr>
        <w:t xml:space="preserve"> the Fall 201</w:t>
      </w:r>
      <w:r w:rsidR="00C12DAF"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 xml:space="preserve"> cohort</w:t>
      </w:r>
      <w:r w:rsidR="000C21EB">
        <w:rPr>
          <w:rFonts w:asciiTheme="majorBidi" w:hAnsiTheme="majorBidi" w:cstheme="majorBidi"/>
        </w:rPr>
        <w:t xml:space="preserve">. Graduation rates shown are for students </w:t>
      </w:r>
      <w:r w:rsidR="00EE3568">
        <w:rPr>
          <w:rFonts w:asciiTheme="majorBidi" w:hAnsiTheme="majorBidi" w:cstheme="majorBidi"/>
        </w:rPr>
        <w:t>who graduate</w:t>
      </w:r>
      <w:r w:rsidR="000C21EB">
        <w:rPr>
          <w:rFonts w:asciiTheme="majorBidi" w:hAnsiTheme="majorBidi" w:cstheme="majorBidi"/>
        </w:rPr>
        <w:t xml:space="preserve"> in their original </w:t>
      </w:r>
      <w:r w:rsidR="00EE3568">
        <w:rPr>
          <w:rFonts w:asciiTheme="majorBidi" w:hAnsiTheme="majorBidi" w:cstheme="majorBidi"/>
        </w:rPr>
        <w:t>COE program</w:t>
      </w:r>
      <w:r w:rsidR="000C21EB">
        <w:rPr>
          <w:rFonts w:asciiTheme="majorBidi" w:hAnsiTheme="majorBidi" w:cstheme="majorBidi"/>
        </w:rPr>
        <w:t>.</w:t>
      </w:r>
    </w:p>
    <w:p w14:paraId="305682BB" w14:textId="77777777" w:rsidR="00DB4CA5" w:rsidRDefault="00DB4CA5" w:rsidP="009828B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4967C2B5" w14:textId="587D22CE" w:rsidR="00484CAE" w:rsidRDefault="00C12DAF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1CC24F5A" wp14:editId="566AC10E">
            <wp:extent cx="6401435" cy="2694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676B9" w14:textId="65959BD6" w:rsidR="00484CAE" w:rsidRDefault="001872BA" w:rsidP="001C2986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="Times New Roman" w:hAnsi="Times New Roman" w:cs="Times New Roman"/>
        </w:rPr>
        <w:t xml:space="preserve">Figure </w:t>
      </w:r>
      <w:r w:rsidR="00671BA2">
        <w:rPr>
          <w:rFonts w:ascii="Times New Roman" w:hAnsi="Times New Roman" w:cs="Times New Roman"/>
        </w:rPr>
        <w:t>30</w:t>
      </w:r>
      <w:r w:rsidRPr="00C333C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Retention rates, </w:t>
      </w:r>
      <w:r w:rsidR="00EE3568">
        <w:rPr>
          <w:rFonts w:ascii="Times New Roman" w:hAnsi="Times New Roman" w:cs="Times New Roman"/>
        </w:rPr>
        <w:t>Fall 201</w:t>
      </w:r>
      <w:r w:rsidR="00C12DAF">
        <w:rPr>
          <w:rFonts w:ascii="Times New Roman" w:hAnsi="Times New Roman" w:cs="Times New Roman"/>
        </w:rPr>
        <w:t>6</w:t>
      </w:r>
      <w:r w:rsidR="00EE3568">
        <w:rPr>
          <w:rFonts w:ascii="Times New Roman" w:hAnsi="Times New Roman" w:cs="Times New Roman"/>
        </w:rPr>
        <w:t xml:space="preserve"> cohort, </w:t>
      </w:r>
      <w:r>
        <w:rPr>
          <w:rFonts w:ascii="Times New Roman" w:hAnsi="Times New Roman" w:cs="Times New Roman"/>
        </w:rPr>
        <w:t xml:space="preserve">quantified by 6-year graduation rates, for all COE </w:t>
      </w:r>
      <w:r w:rsidR="001C298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undergraduate programs</w:t>
      </w:r>
    </w:p>
    <w:p w14:paraId="5D1EB56F" w14:textId="7E233F08" w:rsidR="00484CAE" w:rsidRDefault="00484CAE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293622B3" w14:textId="1CDDEC32" w:rsidR="00484CAE" w:rsidRDefault="00484CAE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08BAF25D" w14:textId="06F0961B" w:rsidR="00484CAE" w:rsidRDefault="00484CAE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56BB45C0" w14:textId="696FBC93" w:rsidR="00484CAE" w:rsidRDefault="00484CAE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7EA24DD5" w14:textId="3390DCF1" w:rsidR="00484CAE" w:rsidRDefault="00484CAE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5778C711" w14:textId="4F79B5E2" w:rsidR="00484CAE" w:rsidRDefault="00484CAE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0B438FB9" w14:textId="39ED5FE9" w:rsidR="00484CAE" w:rsidRDefault="00484CAE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62852DDB" w14:textId="43130042" w:rsidR="00484CAE" w:rsidRDefault="00484CAE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4AFDC65B" w14:textId="77777777" w:rsidR="004A4EA3" w:rsidRDefault="004A4EA3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05B2C2A1" w14:textId="35E15BAD" w:rsidR="00484CAE" w:rsidRDefault="00484CAE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2186D6BD" w14:textId="4CE8D0CC" w:rsidR="00484CAE" w:rsidRDefault="00484CAE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1A9F0E89" w14:textId="62FD4AE0" w:rsidR="00484CAE" w:rsidRDefault="00484CAE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2A2E5A8E" w14:textId="4F54B1A2" w:rsidR="00484CAE" w:rsidRDefault="00484CAE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7F2F6898" w14:textId="58CC79C4" w:rsidR="00484CAE" w:rsidRDefault="00484CAE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3768396F" w14:textId="34701A03" w:rsidR="00484CAE" w:rsidRDefault="00484CAE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4BA2B1E4" w14:textId="3B8F58A3" w:rsidR="00484CAE" w:rsidRDefault="00484CAE" w:rsidP="007E43A9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564FC472" w14:textId="77777777" w:rsidR="00B8088C" w:rsidRDefault="00B8088C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br w:type="page"/>
      </w:r>
    </w:p>
    <w:p w14:paraId="02EAB428" w14:textId="26925190" w:rsidR="00F42ADC" w:rsidRPr="00F10FB4" w:rsidRDefault="00F42ADC" w:rsidP="00F42ADC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lastRenderedPageBreak/>
        <w:t xml:space="preserve">Appendix </w:t>
      </w:r>
      <w:r w:rsidR="000C21EB">
        <w:rPr>
          <w:rFonts w:asciiTheme="majorBidi" w:hAnsiTheme="majorBidi" w:cstheme="majorBidi"/>
          <w:b/>
          <w:sz w:val="24"/>
          <w:szCs w:val="24"/>
        </w:rPr>
        <w:t>A - Definitions</w:t>
      </w:r>
    </w:p>
    <w:p w14:paraId="597B3F5C" w14:textId="77777777" w:rsidR="00170CD6" w:rsidRPr="00F856EF" w:rsidRDefault="00170CD6" w:rsidP="005A6C2C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57867BFC" w14:textId="5D4F4F3B" w:rsidR="002745BA" w:rsidRPr="00F856EF" w:rsidRDefault="002745BA" w:rsidP="005A6C2C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79A6BC51" w14:textId="77777777" w:rsidR="0008104F" w:rsidRPr="0008104F" w:rsidRDefault="00F12928" w:rsidP="0008104F">
      <w:pPr>
        <w:pStyle w:val="NoSpacing"/>
        <w:rPr>
          <w:rFonts w:ascii="Times New Roman" w:hAnsi="Times New Roman" w:cs="Times New Roman"/>
        </w:rPr>
      </w:pPr>
      <w:r>
        <w:rPr>
          <w:rFonts w:asciiTheme="majorBidi" w:hAnsiTheme="majorBidi" w:cstheme="majorBidi"/>
          <w:b/>
        </w:rPr>
        <w:t xml:space="preserve"> </w:t>
      </w:r>
      <w:r w:rsidR="0008104F" w:rsidRPr="0008104F">
        <w:rPr>
          <w:rFonts w:ascii="Times New Roman" w:hAnsi="Times New Roman" w:cs="Times New Roman"/>
          <w:b/>
        </w:rPr>
        <w:t>University of Delaware Comparator Institutions (as of September 2016</w:t>
      </w:r>
      <w:r w:rsidR="0008104F" w:rsidRPr="0008104F">
        <w:rPr>
          <w:rFonts w:ascii="Times New Roman" w:hAnsi="Times New Roman" w:cs="Times New Roman"/>
        </w:rPr>
        <w:t>)</w:t>
      </w:r>
    </w:p>
    <w:p w14:paraId="0C93672A" w14:textId="77777777" w:rsidR="0008104F" w:rsidRPr="0008104F" w:rsidRDefault="0008104F" w:rsidP="0008104F">
      <w:pPr>
        <w:pStyle w:val="NoSpacing"/>
        <w:rPr>
          <w:rFonts w:ascii="Times New Roman" w:hAnsi="Times New Roman" w:cs="Times New Roman"/>
        </w:rPr>
      </w:pPr>
    </w:p>
    <w:p w14:paraId="0DE973ED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Boston University</w:t>
      </w:r>
    </w:p>
    <w:p w14:paraId="50111161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Case Western Reserve University</w:t>
      </w:r>
    </w:p>
    <w:p w14:paraId="39D49E9D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Georgia Institute of Technology – Main Campus</w:t>
      </w:r>
    </w:p>
    <w:p w14:paraId="2CD5C7DA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Indiana University – Bloomington</w:t>
      </w:r>
    </w:p>
    <w:p w14:paraId="2060AF5E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Iowa State University</w:t>
      </w:r>
    </w:p>
    <w:p w14:paraId="38347354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Michigan State University</w:t>
      </w:r>
    </w:p>
    <w:p w14:paraId="4F39309C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North Carolina State University at Raleigh</w:t>
      </w:r>
    </w:p>
    <w:p w14:paraId="600ABB5E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Ohio State University – Main Campus</w:t>
      </w:r>
    </w:p>
    <w:p w14:paraId="16C2F82B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Pennsylvania State University – Main Campus</w:t>
      </w:r>
    </w:p>
    <w:p w14:paraId="50B73621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Purdue University – Main Campus</w:t>
      </w:r>
    </w:p>
    <w:p w14:paraId="1FA465C9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Rutgers University – New Brunswick</w:t>
      </w:r>
    </w:p>
    <w:p w14:paraId="00E182AD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Stony Brook University</w:t>
      </w:r>
    </w:p>
    <w:p w14:paraId="665ED23B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Texas A&amp;M University – College Station</w:t>
      </w:r>
    </w:p>
    <w:p w14:paraId="5EB401CA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University of Arizona</w:t>
      </w:r>
    </w:p>
    <w:p w14:paraId="3AB59E51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University of Connecticut</w:t>
      </w:r>
    </w:p>
    <w:p w14:paraId="64874D89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University of Illinois at Urbana-Champaign</w:t>
      </w:r>
    </w:p>
    <w:p w14:paraId="35B65EE1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University of Maryland – College Park</w:t>
      </w:r>
    </w:p>
    <w:p w14:paraId="3062BCF9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University of Massachusetts – Amherst</w:t>
      </w:r>
    </w:p>
    <w:p w14:paraId="56F87120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University of Michigan – Ann Arbor</w:t>
      </w:r>
    </w:p>
    <w:p w14:paraId="1418BC35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University of Minnesota – Twin Cities</w:t>
      </w:r>
    </w:p>
    <w:p w14:paraId="13F90018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University of North Carolina at Chapel Hill</w:t>
      </w:r>
    </w:p>
    <w:p w14:paraId="52854D18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University of Pittsburgh</w:t>
      </w:r>
    </w:p>
    <w:p w14:paraId="5EEB6A48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University of Utah</w:t>
      </w:r>
    </w:p>
    <w:p w14:paraId="085940D3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University of Virginia – Main Campus</w:t>
      </w:r>
    </w:p>
    <w:p w14:paraId="63188B02" w14:textId="77777777" w:rsidR="0008104F" w:rsidRPr="0008104F" w:rsidRDefault="0008104F" w:rsidP="0008104F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08104F">
        <w:rPr>
          <w:rFonts w:ascii="Times New Roman" w:hAnsi="Times New Roman" w:cs="Times New Roman"/>
        </w:rPr>
        <w:t>Virginia Polytechnic Institute and State University</w:t>
      </w:r>
    </w:p>
    <w:p w14:paraId="469F7EB9" w14:textId="117A14B9" w:rsidR="002745BA" w:rsidRPr="00F12928" w:rsidRDefault="002745BA" w:rsidP="005A6C2C">
      <w:pPr>
        <w:spacing w:after="0" w:line="240" w:lineRule="auto"/>
        <w:rPr>
          <w:rFonts w:asciiTheme="majorBidi" w:hAnsiTheme="majorBidi" w:cstheme="majorBidi"/>
          <w:b/>
        </w:rPr>
      </w:pPr>
    </w:p>
    <w:p w14:paraId="6CFB3531" w14:textId="77777777" w:rsidR="00671BA2" w:rsidRPr="00F856EF" w:rsidRDefault="00671BA2" w:rsidP="005A6C2C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31704A03" w14:textId="1B963851" w:rsidR="002745BA" w:rsidRPr="00EE4612" w:rsidRDefault="00306127" w:rsidP="005A6C2C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EE4612">
        <w:rPr>
          <w:rFonts w:asciiTheme="majorBidi" w:hAnsiTheme="majorBidi" w:cstheme="majorBidi"/>
          <w:b/>
          <w:bCs/>
        </w:rPr>
        <w:t>Departments and undergraduate programs</w:t>
      </w:r>
    </w:p>
    <w:p w14:paraId="2F70A8B8" w14:textId="6279F148" w:rsidR="000C68A1" w:rsidRDefault="000C68A1" w:rsidP="005A6C2C">
      <w:pPr>
        <w:spacing w:after="0" w:line="240" w:lineRule="auto"/>
        <w:rPr>
          <w:rFonts w:asciiTheme="majorBidi" w:hAnsiTheme="majorBidi" w:cstheme="majorBidi"/>
        </w:rPr>
      </w:pPr>
    </w:p>
    <w:p w14:paraId="7B2A5508" w14:textId="5E731984" w:rsidR="00EE0535" w:rsidRDefault="00EE0535" w:rsidP="005A6C2C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COE = College of Engineering</w:t>
      </w:r>
    </w:p>
    <w:p w14:paraId="00A6D584" w14:textId="77777777" w:rsidR="00EE0535" w:rsidRDefault="00EE0535" w:rsidP="005A6C2C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780"/>
        <w:gridCol w:w="4675"/>
      </w:tblGrid>
      <w:tr w:rsidR="00306127" w14:paraId="02FC4418" w14:textId="77777777" w:rsidTr="00EE4612">
        <w:tc>
          <w:tcPr>
            <w:tcW w:w="895" w:type="dxa"/>
            <w:shd w:val="clear" w:color="auto" w:fill="auto"/>
          </w:tcPr>
          <w:p w14:paraId="579A45B1" w14:textId="77777777" w:rsidR="00306127" w:rsidRDefault="00306127" w:rsidP="005A6C2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780" w:type="dxa"/>
            <w:shd w:val="clear" w:color="auto" w:fill="auto"/>
          </w:tcPr>
          <w:p w14:paraId="005F5CEF" w14:textId="15938677" w:rsidR="00306127" w:rsidRDefault="00306127" w:rsidP="0030612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Department</w:t>
            </w:r>
          </w:p>
        </w:tc>
        <w:tc>
          <w:tcPr>
            <w:tcW w:w="4675" w:type="dxa"/>
            <w:shd w:val="clear" w:color="auto" w:fill="auto"/>
          </w:tcPr>
          <w:p w14:paraId="657CE223" w14:textId="287D7777" w:rsidR="00306127" w:rsidRDefault="00306127" w:rsidP="0030612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Undergraduate program(s)</w:t>
            </w:r>
          </w:p>
        </w:tc>
      </w:tr>
      <w:tr w:rsidR="00306127" w14:paraId="7833F9D4" w14:textId="77777777" w:rsidTr="00EE4612">
        <w:tc>
          <w:tcPr>
            <w:tcW w:w="895" w:type="dxa"/>
            <w:shd w:val="clear" w:color="auto" w:fill="auto"/>
            <w:vAlign w:val="center"/>
          </w:tcPr>
          <w:p w14:paraId="795ADC1E" w14:textId="2F4B619D" w:rsidR="00306127" w:rsidRDefault="00306127" w:rsidP="003061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BMEG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2CCF362" w14:textId="24E6E99C" w:rsidR="00306127" w:rsidRDefault="00306127" w:rsidP="003061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Biomedical engineering 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BA1C5F4" w14:textId="07A643A4" w:rsidR="00306127" w:rsidRDefault="00306127" w:rsidP="0000743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Biomedical engineering</w:t>
            </w:r>
          </w:p>
        </w:tc>
      </w:tr>
      <w:tr w:rsidR="00306127" w14:paraId="0D7B589F" w14:textId="77777777" w:rsidTr="00EE4612">
        <w:tc>
          <w:tcPr>
            <w:tcW w:w="895" w:type="dxa"/>
            <w:shd w:val="clear" w:color="auto" w:fill="auto"/>
            <w:vAlign w:val="center"/>
          </w:tcPr>
          <w:p w14:paraId="08060D45" w14:textId="68EBF311" w:rsidR="00306127" w:rsidRDefault="00306127" w:rsidP="003061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CHEG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D043232" w14:textId="2758325F" w:rsidR="00306127" w:rsidRDefault="00306127" w:rsidP="003061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Chemical and biomolecular engineering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506B5DB" w14:textId="10E98BE8" w:rsidR="00306127" w:rsidRDefault="00306127" w:rsidP="0000743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Chemical engineering</w:t>
            </w:r>
          </w:p>
        </w:tc>
      </w:tr>
      <w:tr w:rsidR="00306127" w14:paraId="3FA55410" w14:textId="77777777" w:rsidTr="00EE4612">
        <w:tc>
          <w:tcPr>
            <w:tcW w:w="895" w:type="dxa"/>
            <w:shd w:val="clear" w:color="auto" w:fill="auto"/>
            <w:vAlign w:val="center"/>
          </w:tcPr>
          <w:p w14:paraId="56948ED0" w14:textId="17874B84" w:rsidR="00306127" w:rsidRDefault="00306127" w:rsidP="003061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CIEG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00378DE" w14:textId="35C3DAF3" w:rsidR="00306127" w:rsidRDefault="00306127" w:rsidP="003061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Civil and environmental engineering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B49C05C" w14:textId="2C79B7A8" w:rsidR="00306127" w:rsidRDefault="00306127" w:rsidP="0000743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Civil engineering</w:t>
            </w:r>
          </w:p>
          <w:p w14:paraId="54876E8A" w14:textId="2D14F599" w:rsidR="00306127" w:rsidRDefault="00306127" w:rsidP="0000743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Construction engineering and management</w:t>
            </w:r>
          </w:p>
          <w:p w14:paraId="3040C3D3" w14:textId="285C734E" w:rsidR="00306127" w:rsidRDefault="00306127" w:rsidP="00DE33B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Environmental engineering</w:t>
            </w:r>
          </w:p>
        </w:tc>
      </w:tr>
      <w:tr w:rsidR="00306127" w14:paraId="708B556D" w14:textId="77777777" w:rsidTr="00EE4612">
        <w:tc>
          <w:tcPr>
            <w:tcW w:w="895" w:type="dxa"/>
            <w:shd w:val="clear" w:color="auto" w:fill="auto"/>
            <w:vAlign w:val="center"/>
          </w:tcPr>
          <w:p w14:paraId="1CB34BB2" w14:textId="1A4C411F" w:rsidR="00306127" w:rsidRDefault="00306127" w:rsidP="003061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CISC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496BE8E" w14:textId="3BEFB971" w:rsidR="00306127" w:rsidRDefault="00306127" w:rsidP="003061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Computer science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1EF1255E" w14:textId="77777777" w:rsidR="00306127" w:rsidRDefault="00306127" w:rsidP="0000743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Computer science</w:t>
            </w:r>
          </w:p>
          <w:p w14:paraId="66193822" w14:textId="19A59896" w:rsidR="00306127" w:rsidRDefault="00306127" w:rsidP="0000743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Information systems</w:t>
            </w:r>
          </w:p>
        </w:tc>
      </w:tr>
      <w:tr w:rsidR="00306127" w14:paraId="3BF5F4F9" w14:textId="77777777" w:rsidTr="00EE4612">
        <w:tc>
          <w:tcPr>
            <w:tcW w:w="895" w:type="dxa"/>
            <w:shd w:val="clear" w:color="auto" w:fill="auto"/>
            <w:vAlign w:val="center"/>
          </w:tcPr>
          <w:p w14:paraId="2EB36382" w14:textId="467A6BB2" w:rsidR="00306127" w:rsidRDefault="00306127" w:rsidP="003061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ELEG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C593813" w14:textId="5EFAA74D" w:rsidR="00306127" w:rsidRDefault="00306127" w:rsidP="003061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Electrical and computer engineering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1FD92BE" w14:textId="48FB1073" w:rsidR="00306127" w:rsidRDefault="00306127" w:rsidP="0000743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Computer engineering</w:t>
            </w:r>
          </w:p>
          <w:p w14:paraId="62B2DAAD" w14:textId="737AA79A" w:rsidR="00897500" w:rsidRDefault="00897500" w:rsidP="0000743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Cybersecurity</w:t>
            </w:r>
            <w:r w:rsidR="00EE1858">
              <w:rPr>
                <w:rFonts w:asciiTheme="majorBidi" w:hAnsiTheme="majorBidi" w:cstheme="majorBidi"/>
              </w:rPr>
              <w:t xml:space="preserve"> engineering</w:t>
            </w:r>
          </w:p>
          <w:p w14:paraId="75C905F1" w14:textId="3366A655" w:rsidR="00306127" w:rsidRDefault="00306127" w:rsidP="0000743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Electrical engineering</w:t>
            </w:r>
          </w:p>
        </w:tc>
      </w:tr>
      <w:tr w:rsidR="00306127" w14:paraId="67DF81FA" w14:textId="77777777" w:rsidTr="00EE4612">
        <w:tc>
          <w:tcPr>
            <w:tcW w:w="895" w:type="dxa"/>
            <w:shd w:val="clear" w:color="auto" w:fill="auto"/>
            <w:vAlign w:val="center"/>
          </w:tcPr>
          <w:p w14:paraId="378D5A2E" w14:textId="5753345D" w:rsidR="00306127" w:rsidRDefault="00306127" w:rsidP="003061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MSEG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5C3C933" w14:textId="15ACB436" w:rsidR="00306127" w:rsidRDefault="00306127" w:rsidP="003061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Materials science and engineering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30A9414" w14:textId="26F38B37" w:rsidR="00306127" w:rsidRDefault="00AF6CD4" w:rsidP="003061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Materials </w:t>
            </w:r>
            <w:r w:rsidR="009C576A">
              <w:rPr>
                <w:rFonts w:asciiTheme="majorBidi" w:hAnsiTheme="majorBidi" w:cstheme="majorBidi"/>
              </w:rPr>
              <w:t>science and engineering</w:t>
            </w:r>
          </w:p>
        </w:tc>
      </w:tr>
      <w:tr w:rsidR="00306127" w14:paraId="279FFBBA" w14:textId="77777777" w:rsidTr="00EE4612">
        <w:tc>
          <w:tcPr>
            <w:tcW w:w="895" w:type="dxa"/>
            <w:shd w:val="clear" w:color="auto" w:fill="auto"/>
            <w:vAlign w:val="center"/>
          </w:tcPr>
          <w:p w14:paraId="7E09AD3D" w14:textId="47912180" w:rsidR="00306127" w:rsidRDefault="00306127" w:rsidP="003061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MEEG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48A554D" w14:textId="2AF83FAC" w:rsidR="00306127" w:rsidRDefault="00306127" w:rsidP="003061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Mechanical engineering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49F719A7" w14:textId="069C118B" w:rsidR="00306127" w:rsidRDefault="00306127" w:rsidP="0000743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Mechanical engineering</w:t>
            </w:r>
          </w:p>
        </w:tc>
      </w:tr>
    </w:tbl>
    <w:p w14:paraId="3DA87EFE" w14:textId="68307D31" w:rsidR="00007431" w:rsidRDefault="001E7F83" w:rsidP="00671BA2">
      <w:pPr>
        <w:spacing w:after="0" w:line="24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sz w:val="19"/>
          <w:szCs w:val="19"/>
        </w:rPr>
        <w:t>Figures for a</w:t>
      </w:r>
      <w:r w:rsidR="00671BA2">
        <w:rPr>
          <w:rFonts w:asciiTheme="majorBidi" w:hAnsiTheme="majorBidi" w:cstheme="majorBidi"/>
          <w:sz w:val="19"/>
          <w:szCs w:val="19"/>
        </w:rPr>
        <w:t xml:space="preserve">ll undergraduate computer science programs (BA and BS) have been combined into one </w:t>
      </w:r>
      <w:r>
        <w:rPr>
          <w:rFonts w:asciiTheme="majorBidi" w:hAnsiTheme="majorBidi" w:cstheme="majorBidi"/>
          <w:sz w:val="19"/>
          <w:szCs w:val="19"/>
        </w:rPr>
        <w:t>due</w:t>
      </w:r>
      <w:r w:rsidR="00671BA2">
        <w:rPr>
          <w:rFonts w:asciiTheme="majorBidi" w:hAnsiTheme="majorBidi" w:cstheme="majorBidi"/>
          <w:sz w:val="19"/>
          <w:szCs w:val="19"/>
        </w:rPr>
        <w:t xml:space="preserve"> to low numbers of students in two of the three programs.</w:t>
      </w:r>
      <w:r w:rsidR="00007431">
        <w:rPr>
          <w:rFonts w:asciiTheme="majorBidi" w:hAnsiTheme="majorBidi" w:cstheme="majorBidi"/>
          <w:b/>
        </w:rPr>
        <w:br w:type="page"/>
      </w:r>
    </w:p>
    <w:p w14:paraId="4B399F56" w14:textId="4CF71334" w:rsidR="0008104F" w:rsidRPr="0008104F" w:rsidRDefault="0008104F" w:rsidP="005A6C2C">
      <w:pPr>
        <w:spacing w:after="0" w:line="240" w:lineRule="auto"/>
        <w:rPr>
          <w:rFonts w:asciiTheme="majorBidi" w:hAnsiTheme="majorBidi" w:cstheme="majorBidi"/>
          <w:b/>
        </w:rPr>
      </w:pPr>
      <w:r w:rsidRPr="0008104F">
        <w:rPr>
          <w:rFonts w:asciiTheme="majorBidi" w:hAnsiTheme="majorBidi" w:cstheme="majorBidi"/>
          <w:b/>
        </w:rPr>
        <w:lastRenderedPageBreak/>
        <w:t>Staff Job Types</w:t>
      </w:r>
    </w:p>
    <w:p w14:paraId="1861C338" w14:textId="47351F9D" w:rsidR="000C68A1" w:rsidRDefault="000C68A1" w:rsidP="000C68A1">
      <w:pPr>
        <w:spacing w:after="0" w:line="240" w:lineRule="auto"/>
        <w:rPr>
          <w:rFonts w:asciiTheme="majorBidi" w:hAnsiTheme="majorBidi" w:cstheme="majorBidi"/>
        </w:rPr>
      </w:pPr>
    </w:p>
    <w:p w14:paraId="46F25C9B" w14:textId="1EE75DEE" w:rsidR="000C68A1" w:rsidRDefault="000C68A1" w:rsidP="000C68A1">
      <w:pPr>
        <w:spacing w:after="0" w:line="240" w:lineRule="auto"/>
        <w:ind w:left="144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Table A1. Job titles included in each job type</w:t>
      </w:r>
    </w:p>
    <w:p w14:paraId="5DA354E6" w14:textId="2D0B2F08" w:rsidR="000C68A1" w:rsidRPr="00BF4A4D" w:rsidRDefault="000C68A1" w:rsidP="00170CD6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170CD6" w:rsidRPr="00BF4A4D" w14:paraId="265C1708" w14:textId="338B7B17" w:rsidTr="00B01580">
        <w:tc>
          <w:tcPr>
            <w:tcW w:w="2425" w:type="dxa"/>
          </w:tcPr>
          <w:p w14:paraId="5EB6B638" w14:textId="3219FB81" w:rsidR="00170CD6" w:rsidRPr="00BF4A4D" w:rsidRDefault="00170CD6" w:rsidP="00B01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A4D">
              <w:rPr>
                <w:rFonts w:ascii="Times New Roman" w:hAnsi="Times New Roman" w:cs="Times New Roman"/>
                <w:b/>
              </w:rPr>
              <w:t>Job type</w:t>
            </w:r>
          </w:p>
        </w:tc>
        <w:tc>
          <w:tcPr>
            <w:tcW w:w="6925" w:type="dxa"/>
          </w:tcPr>
          <w:p w14:paraId="22796673" w14:textId="04F4847E" w:rsidR="00170CD6" w:rsidRPr="00BF4A4D" w:rsidRDefault="00170CD6" w:rsidP="00B01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4A4D">
              <w:rPr>
                <w:rFonts w:ascii="Times New Roman" w:hAnsi="Times New Roman" w:cs="Times New Roman"/>
                <w:b/>
              </w:rPr>
              <w:t>Jobs included</w:t>
            </w:r>
          </w:p>
        </w:tc>
      </w:tr>
      <w:tr w:rsidR="00170CD6" w:rsidRPr="00BF4A4D" w14:paraId="2AF2BB9F" w14:textId="03E5924F" w:rsidTr="00B01580">
        <w:tc>
          <w:tcPr>
            <w:tcW w:w="2425" w:type="dxa"/>
            <w:vAlign w:val="center"/>
          </w:tcPr>
          <w:p w14:paraId="35EC4BCC" w14:textId="0F7B62CB" w:rsidR="00170CD6" w:rsidRPr="00BF4A4D" w:rsidRDefault="00170CD6" w:rsidP="00B01580">
            <w:pPr>
              <w:rPr>
                <w:rFonts w:ascii="Times New Roman" w:hAnsi="Times New Roman" w:cs="Times New Roman"/>
              </w:rPr>
            </w:pPr>
            <w:r w:rsidRPr="00BF4A4D">
              <w:rPr>
                <w:rFonts w:ascii="Times New Roman" w:eastAsia="Calibri" w:hAnsi="Times New Roman" w:cs="Times New Roman"/>
                <w:kern w:val="24"/>
              </w:rPr>
              <w:t>Administrative support</w:t>
            </w:r>
          </w:p>
        </w:tc>
        <w:tc>
          <w:tcPr>
            <w:tcW w:w="6925" w:type="dxa"/>
          </w:tcPr>
          <w:p w14:paraId="4524AC4C" w14:textId="24559FF0" w:rsidR="00170CD6" w:rsidRPr="00BF4A4D" w:rsidRDefault="00170CD6" w:rsidP="00B01580">
            <w:pPr>
              <w:pStyle w:val="NormalWeb"/>
              <w:spacing w:before="0" w:beforeAutospacing="0" w:after="0" w:afterAutospacing="0" w:line="256" w:lineRule="auto"/>
              <w:ind w:left="-19"/>
              <w:textAlignment w:val="baseline"/>
            </w:pPr>
            <w:r w:rsidRPr="00BF4A4D">
              <w:rPr>
                <w:rFonts w:eastAsia="Calibri"/>
                <w:kern w:val="24"/>
                <w:sz w:val="22"/>
                <w:szCs w:val="22"/>
              </w:rPr>
              <w:t>Human resources staff, department support staff (administrative assistants, academic advisors, business administrators), sponsored research and procurement staff, outreach, Dean’s support staff, financial services, academic affairs, communications</w:t>
            </w:r>
          </w:p>
        </w:tc>
      </w:tr>
      <w:tr w:rsidR="00170CD6" w:rsidRPr="00BF4A4D" w14:paraId="6B3AC8B9" w14:textId="742D20A2" w:rsidTr="00B01580">
        <w:tc>
          <w:tcPr>
            <w:tcW w:w="2425" w:type="dxa"/>
            <w:vAlign w:val="center"/>
          </w:tcPr>
          <w:p w14:paraId="3D149EB3" w14:textId="0F446DE3" w:rsidR="00170CD6" w:rsidRPr="00BF4A4D" w:rsidRDefault="00170CD6" w:rsidP="00B01580">
            <w:pPr>
              <w:rPr>
                <w:rFonts w:ascii="Times New Roman" w:hAnsi="Times New Roman" w:cs="Times New Roman"/>
              </w:rPr>
            </w:pPr>
            <w:r w:rsidRPr="00BF4A4D">
              <w:rPr>
                <w:rFonts w:ascii="Times New Roman" w:eastAsia="Calibri" w:hAnsi="Times New Roman" w:cs="Times New Roman"/>
                <w:kern w:val="24"/>
              </w:rPr>
              <w:t>Technical support</w:t>
            </w:r>
          </w:p>
        </w:tc>
        <w:tc>
          <w:tcPr>
            <w:tcW w:w="6925" w:type="dxa"/>
          </w:tcPr>
          <w:p w14:paraId="5B190DFF" w14:textId="413D9FED" w:rsidR="00170CD6" w:rsidRPr="00BF4A4D" w:rsidRDefault="00170CD6" w:rsidP="00B01580">
            <w:pPr>
              <w:pStyle w:val="NormalWeb"/>
              <w:spacing w:before="0" w:beforeAutospacing="0" w:after="0" w:afterAutospacing="0" w:line="256" w:lineRule="auto"/>
              <w:ind w:left="9"/>
              <w:textAlignment w:val="baseline"/>
            </w:pPr>
            <w:r w:rsidRPr="00BF4A4D">
              <w:rPr>
                <w:rFonts w:eastAsia="Calibri"/>
                <w:kern w:val="24"/>
                <w:sz w:val="22"/>
                <w:szCs w:val="22"/>
              </w:rPr>
              <w:t>Facilities, lab coordinators, core facilities (machine shops, electronics), information technology</w:t>
            </w:r>
          </w:p>
        </w:tc>
      </w:tr>
      <w:tr w:rsidR="00170CD6" w:rsidRPr="00BF4A4D" w14:paraId="024D58F6" w14:textId="6B0DEA4F" w:rsidTr="00B01580">
        <w:tc>
          <w:tcPr>
            <w:tcW w:w="2425" w:type="dxa"/>
            <w:vAlign w:val="center"/>
          </w:tcPr>
          <w:p w14:paraId="49336049" w14:textId="688AF1E5" w:rsidR="00170CD6" w:rsidRPr="00BF4A4D" w:rsidRDefault="00170CD6" w:rsidP="00B01580">
            <w:pPr>
              <w:rPr>
                <w:rFonts w:ascii="Times New Roman" w:hAnsi="Times New Roman" w:cs="Times New Roman"/>
              </w:rPr>
            </w:pPr>
            <w:r w:rsidRPr="00BF4A4D">
              <w:rPr>
                <w:rFonts w:ascii="Times New Roman" w:eastAsia="Calibri" w:hAnsi="Times New Roman" w:cs="Times New Roman"/>
                <w:kern w:val="24"/>
              </w:rPr>
              <w:t>Research staff</w:t>
            </w:r>
          </w:p>
        </w:tc>
        <w:tc>
          <w:tcPr>
            <w:tcW w:w="6925" w:type="dxa"/>
          </w:tcPr>
          <w:p w14:paraId="5301ACC1" w14:textId="6342BD83" w:rsidR="00170CD6" w:rsidRPr="00BF4A4D" w:rsidRDefault="00170CD6" w:rsidP="00B01580">
            <w:pPr>
              <w:pStyle w:val="NormalWeb"/>
              <w:spacing w:before="0" w:beforeAutospacing="0" w:after="0" w:afterAutospacing="0" w:line="256" w:lineRule="auto"/>
              <w:textAlignment w:val="baseline"/>
            </w:pPr>
            <w:r w:rsidRPr="00BF4A4D">
              <w:rPr>
                <w:rFonts w:eastAsia="Calibri"/>
                <w:kern w:val="24"/>
                <w:sz w:val="22"/>
                <w:szCs w:val="22"/>
              </w:rPr>
              <w:t>Lab and center researchers (Engineers), limited-term researchers</w:t>
            </w:r>
          </w:p>
        </w:tc>
      </w:tr>
    </w:tbl>
    <w:p w14:paraId="6C5A779B" w14:textId="0FE2D156" w:rsidR="00170CD6" w:rsidRDefault="00170CD6" w:rsidP="00170CD6">
      <w:pPr>
        <w:spacing w:after="0" w:line="240" w:lineRule="auto"/>
        <w:rPr>
          <w:rFonts w:asciiTheme="majorBidi" w:hAnsiTheme="majorBidi" w:cstheme="majorBidi"/>
        </w:rPr>
      </w:pPr>
    </w:p>
    <w:p w14:paraId="452EAEF6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76C7034B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79166A13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7E1D958D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0D4B30DE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1066814A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4B3BFA83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269BF4BB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07F688A7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4A47EF0A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4EACD8CF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09CF6392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46716EAB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4BC914A9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05E77E36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13ADA139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5C1001A8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78B10B55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6F95E608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6C0EC3B5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25AB20D2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58005169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7657A85D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6942C56B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2AD07620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1C9CABBE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4EA43F3A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2995172F" w14:textId="126D44F3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04FAE982" w14:textId="77777777" w:rsidR="005C0C1A" w:rsidRDefault="005C0C1A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460F6865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16FBB6EA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40CA7B9A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6E187237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2041B41A" w14:textId="77777777" w:rsidR="00671BA2" w:rsidRDefault="00671BA2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45F2310D" w14:textId="1285CB0D" w:rsidR="0008104F" w:rsidRDefault="001B1D3F" w:rsidP="001B1D3F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lastRenderedPageBreak/>
        <w:t xml:space="preserve">                </w:t>
      </w:r>
      <w:r w:rsidR="0008104F">
        <w:rPr>
          <w:rFonts w:asciiTheme="majorBidi" w:hAnsiTheme="majorBidi" w:cstheme="majorBidi"/>
          <w:b/>
          <w:sz w:val="24"/>
          <w:szCs w:val="24"/>
        </w:rPr>
        <w:t>Appendix B – Raw Data</w:t>
      </w:r>
      <w:r w:rsidR="003E487C">
        <w:rPr>
          <w:rFonts w:asciiTheme="majorBidi" w:hAnsiTheme="majorBidi" w:cstheme="majorBidi"/>
          <w:b/>
          <w:sz w:val="24"/>
          <w:szCs w:val="24"/>
        </w:rPr>
        <w:t>, Fall 20</w:t>
      </w:r>
      <w:r w:rsidR="00470C0E">
        <w:rPr>
          <w:rFonts w:asciiTheme="majorBidi" w:hAnsiTheme="majorBidi" w:cstheme="majorBidi"/>
          <w:b/>
          <w:sz w:val="24"/>
          <w:szCs w:val="24"/>
        </w:rPr>
        <w:t>2</w:t>
      </w:r>
      <w:r w:rsidR="00D43FE5">
        <w:rPr>
          <w:rFonts w:asciiTheme="majorBidi" w:hAnsiTheme="majorBidi" w:cstheme="majorBidi"/>
          <w:b/>
          <w:sz w:val="24"/>
          <w:szCs w:val="24"/>
        </w:rPr>
        <w:t>2</w:t>
      </w:r>
      <w:r w:rsidR="003E487C">
        <w:rPr>
          <w:rFonts w:asciiTheme="majorBidi" w:hAnsiTheme="majorBidi" w:cstheme="majorBidi"/>
          <w:b/>
          <w:sz w:val="24"/>
          <w:szCs w:val="24"/>
        </w:rPr>
        <w:t>, for Faculty</w:t>
      </w:r>
      <w:r>
        <w:rPr>
          <w:rFonts w:asciiTheme="majorBidi" w:hAnsiTheme="majorBidi" w:cstheme="majorBidi"/>
          <w:b/>
          <w:sz w:val="24"/>
          <w:szCs w:val="24"/>
        </w:rPr>
        <w:t>, St</w:t>
      </w:r>
      <w:r w:rsidR="007F5F66">
        <w:rPr>
          <w:rFonts w:asciiTheme="majorBidi" w:hAnsiTheme="majorBidi" w:cstheme="majorBidi"/>
          <w:b/>
          <w:sz w:val="24"/>
          <w:szCs w:val="24"/>
        </w:rPr>
        <w:t>aff</w:t>
      </w:r>
      <w:r w:rsidR="003E487C">
        <w:rPr>
          <w:rFonts w:asciiTheme="majorBidi" w:hAnsiTheme="majorBidi" w:cstheme="majorBidi"/>
          <w:b/>
          <w:sz w:val="24"/>
          <w:szCs w:val="24"/>
        </w:rPr>
        <w:t xml:space="preserve"> &amp; St</w:t>
      </w:r>
      <w:r w:rsidR="007F5F66">
        <w:rPr>
          <w:rFonts w:asciiTheme="majorBidi" w:hAnsiTheme="majorBidi" w:cstheme="majorBidi"/>
          <w:b/>
          <w:sz w:val="24"/>
          <w:szCs w:val="24"/>
        </w:rPr>
        <w:t>udents</w:t>
      </w:r>
    </w:p>
    <w:p w14:paraId="7F0E616E" w14:textId="48D00AE1" w:rsidR="0019121B" w:rsidRDefault="0019121B" w:rsidP="003E487C">
      <w:pPr>
        <w:spacing w:after="0" w:line="240" w:lineRule="auto"/>
        <w:ind w:left="720" w:firstLine="720"/>
        <w:rPr>
          <w:rFonts w:asciiTheme="majorBidi" w:hAnsiTheme="majorBidi" w:cstheme="majorBidi"/>
          <w:b/>
          <w:sz w:val="24"/>
          <w:szCs w:val="24"/>
        </w:rPr>
      </w:pPr>
    </w:p>
    <w:p w14:paraId="4D7259B3" w14:textId="667CBE97" w:rsidR="0019121B" w:rsidRDefault="0019121B" w:rsidP="0019121B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Table B1. Fall 20</w:t>
      </w:r>
      <w:r w:rsidR="00404653">
        <w:rPr>
          <w:rFonts w:asciiTheme="majorBidi" w:hAnsiTheme="majorBidi" w:cstheme="majorBidi"/>
        </w:rPr>
        <w:t>2</w:t>
      </w:r>
      <w:r w:rsidR="00D43FE5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Faculty by department, type/rank</w:t>
      </w:r>
      <w:r w:rsidR="00DF04ED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and gender</w:t>
      </w:r>
    </w:p>
    <w:p w14:paraId="3464AB32" w14:textId="5F5E5780" w:rsidR="0019121B" w:rsidRDefault="0019121B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096C6F68" w14:textId="24AAA3A6" w:rsidR="0019121B" w:rsidRDefault="00D43FE5" w:rsidP="00DF04ED">
      <w:pPr>
        <w:spacing w:after="0" w:line="240" w:lineRule="auto"/>
        <w:ind w:left="-864"/>
        <w:jc w:val="center"/>
        <w:rPr>
          <w:rFonts w:asciiTheme="majorBidi" w:hAnsiTheme="majorBidi" w:cstheme="majorBidi"/>
        </w:rPr>
      </w:pPr>
      <w:r w:rsidRPr="00D43FE5">
        <w:rPr>
          <w:noProof/>
        </w:rPr>
        <w:drawing>
          <wp:inline distT="0" distB="0" distL="0" distR="0" wp14:anchorId="1B8D3E79" wp14:editId="1C8BE3D5">
            <wp:extent cx="5969000" cy="11049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378" cy="11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58EA7" w14:textId="7F7C29A6" w:rsidR="0075786C" w:rsidRDefault="0075786C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6037E569" w14:textId="46519574" w:rsidR="0075786C" w:rsidRDefault="0075786C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42DF5796" w14:textId="77777777" w:rsidR="00F935C8" w:rsidRDefault="00F935C8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6B8BAA2E" w14:textId="635373FA" w:rsidR="0019121B" w:rsidRDefault="0019121B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48DF2B95" w14:textId="08A7060C" w:rsidR="0019121B" w:rsidRDefault="0019121B" w:rsidP="0019121B">
      <w:pPr>
        <w:spacing w:after="0" w:line="240" w:lineRule="auto"/>
        <w:ind w:left="576" w:firstLine="86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Table B2. Fall 20</w:t>
      </w:r>
      <w:r w:rsidR="00A41E7E">
        <w:rPr>
          <w:rFonts w:asciiTheme="majorBidi" w:hAnsiTheme="majorBidi" w:cstheme="majorBidi"/>
        </w:rPr>
        <w:t>2</w:t>
      </w:r>
      <w:r w:rsidR="00E26953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Faculty by department, type/</w:t>
      </w:r>
      <w:r w:rsidR="00DF04ED">
        <w:rPr>
          <w:rFonts w:asciiTheme="majorBidi" w:hAnsiTheme="majorBidi" w:cstheme="majorBidi"/>
        </w:rPr>
        <w:t>rank,</w:t>
      </w:r>
      <w:r>
        <w:rPr>
          <w:rFonts w:asciiTheme="majorBidi" w:hAnsiTheme="majorBidi" w:cstheme="majorBidi"/>
        </w:rPr>
        <w:t xml:space="preserve"> and race</w:t>
      </w:r>
    </w:p>
    <w:p w14:paraId="71A4BC27" w14:textId="152D99A0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58D9B142" w14:textId="7D7BD8C6" w:rsidR="00C766A4" w:rsidRDefault="00E26953" w:rsidP="0019121B">
      <w:pPr>
        <w:spacing w:after="0" w:line="240" w:lineRule="auto"/>
        <w:ind w:left="-864"/>
        <w:rPr>
          <w:rFonts w:asciiTheme="majorBidi" w:hAnsiTheme="majorBidi" w:cstheme="majorBidi"/>
        </w:rPr>
      </w:pPr>
      <w:r w:rsidRPr="00E26953">
        <w:rPr>
          <w:noProof/>
        </w:rPr>
        <w:drawing>
          <wp:inline distT="0" distB="0" distL="0" distR="0" wp14:anchorId="00381B6E" wp14:editId="3446E479">
            <wp:extent cx="6944246" cy="1097280"/>
            <wp:effectExtent l="0" t="0" r="9525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246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63BD3" w14:textId="43541518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4A66EB2D" w14:textId="6958F696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14F8BF26" w14:textId="25C9C270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29ADF531" w14:textId="11A42AB3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5A73C5C0" w14:textId="77777777" w:rsidR="00490BA5" w:rsidRDefault="00490BA5" w:rsidP="0019121B">
      <w:pPr>
        <w:spacing w:after="0" w:line="240" w:lineRule="auto"/>
        <w:ind w:left="-864"/>
      </w:pPr>
      <w:r>
        <w:fldChar w:fldCharType="begin"/>
      </w:r>
      <w:r>
        <w:instrText xml:space="preserve"> LINK Excel.Sheet.12 "\\\\zeus.engg.udel.edu\\DOAdmin\\Academic Affairs\\Academic Data\\Bright\\Diversity\\2021 Diversity and Inclusion Report\\COE Appendix Tables.xlsx" "Faculty!R2C15:R11C36" \a \f 4 \h </w:instrText>
      </w:r>
      <w:r>
        <w:fldChar w:fldCharType="separate"/>
      </w:r>
    </w:p>
    <w:p w14:paraId="6206DCF5" w14:textId="6A561399" w:rsidR="00C766A4" w:rsidRDefault="00490BA5" w:rsidP="0019121B">
      <w:pPr>
        <w:spacing w:after="0" w:line="240" w:lineRule="auto"/>
        <w:ind w:left="-86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fldChar w:fldCharType="end"/>
      </w:r>
    </w:p>
    <w:p w14:paraId="05852350" w14:textId="5FA87579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5CAF92C0" w14:textId="569DA9E3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798B5702" w14:textId="7195D6FE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1C65C470" w14:textId="072DC167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01612F30" w14:textId="085C02B5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4CE08B0F" w14:textId="5D43915B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042C3C8F" w14:textId="301BEE07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3A873F3C" w14:textId="7191BF94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7F6F8859" w14:textId="74CEBAA3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39DAE63E" w14:textId="1E12AB1D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4D3B29F6" w14:textId="71C5A592" w:rsidR="00D916F6" w:rsidRDefault="00D916F6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466DBEC3" w14:textId="7B3C07E4" w:rsidR="00D916F6" w:rsidRDefault="00D916F6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4907B9DA" w14:textId="526CE664" w:rsidR="00D916F6" w:rsidRDefault="00D916F6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36CF6884" w14:textId="4DE94FCB" w:rsidR="00404653" w:rsidRDefault="0040465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0AA6EF4C" w14:textId="77777777" w:rsidR="00404653" w:rsidRDefault="0040465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4E4B3952" w14:textId="36E2D7E1" w:rsidR="00D916F6" w:rsidRDefault="00D916F6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3780AB74" w14:textId="3DB01E06" w:rsidR="00D916F6" w:rsidRDefault="00D916F6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287C9623" w14:textId="77777777" w:rsidR="00E26953" w:rsidRDefault="00E2695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5CC5FB7E" w14:textId="324DF674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73F48645" w14:textId="5E3E5D60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19911CB8" w14:textId="6F078772" w:rsidR="00D916F6" w:rsidRDefault="00D916F6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1CF6A159" w14:textId="6EF41F6A" w:rsidR="00C766A4" w:rsidRDefault="006424D0" w:rsidP="006424D0">
      <w:pPr>
        <w:spacing w:after="0" w:line="240" w:lineRule="auto"/>
        <w:ind w:left="-144" w:firstLine="86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              Table B3. Fall 20</w:t>
      </w:r>
      <w:r w:rsidR="006758A6">
        <w:rPr>
          <w:rFonts w:asciiTheme="majorBidi" w:hAnsiTheme="majorBidi" w:cstheme="majorBidi"/>
        </w:rPr>
        <w:t>2</w:t>
      </w:r>
      <w:r w:rsidR="00F55D68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COE Staff by job type, gender</w:t>
      </w:r>
      <w:r w:rsidR="00DF04ED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and race</w:t>
      </w:r>
    </w:p>
    <w:p w14:paraId="18E3299D" w14:textId="6732C9D4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44305116" w14:textId="38E6217F" w:rsidR="00C766A4" w:rsidRDefault="00F55D68" w:rsidP="0019121B">
      <w:pPr>
        <w:spacing w:after="0" w:line="240" w:lineRule="auto"/>
        <w:ind w:left="-864"/>
        <w:rPr>
          <w:rFonts w:asciiTheme="majorBidi" w:hAnsiTheme="majorBidi" w:cstheme="majorBidi"/>
        </w:rPr>
      </w:pPr>
      <w:r w:rsidRPr="00F55D68">
        <w:rPr>
          <w:noProof/>
        </w:rPr>
        <w:drawing>
          <wp:inline distT="0" distB="0" distL="0" distR="0" wp14:anchorId="05711BC5" wp14:editId="00B14F7A">
            <wp:extent cx="6356350" cy="1471930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23A18" w14:textId="4EEB76C5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3A384B6B" w14:textId="4E007DB2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03E2FDAB" w14:textId="77777777" w:rsidR="008D0E8C" w:rsidRDefault="008D0E8C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60CE61CA" w14:textId="77777777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7759E515" w14:textId="52496134" w:rsidR="00C766A4" w:rsidRDefault="00C041F0" w:rsidP="0019121B">
      <w:pPr>
        <w:spacing w:after="0" w:line="240" w:lineRule="auto"/>
        <w:ind w:left="-86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6424D0" w:rsidRPr="008A3C71">
        <w:rPr>
          <w:rFonts w:asciiTheme="majorBidi" w:hAnsiTheme="majorBidi" w:cstheme="majorBidi"/>
        </w:rPr>
        <w:t>Table B</w:t>
      </w:r>
      <w:r w:rsidRPr="008A3C71">
        <w:rPr>
          <w:rFonts w:asciiTheme="majorBidi" w:hAnsiTheme="majorBidi" w:cstheme="majorBidi"/>
        </w:rPr>
        <w:t>4</w:t>
      </w:r>
      <w:r w:rsidR="006424D0" w:rsidRPr="008A3C71">
        <w:rPr>
          <w:rFonts w:asciiTheme="majorBidi" w:hAnsiTheme="majorBidi" w:cstheme="majorBidi"/>
        </w:rPr>
        <w:t>. Fall 20</w:t>
      </w:r>
      <w:r w:rsidR="006758A6">
        <w:rPr>
          <w:rFonts w:asciiTheme="majorBidi" w:hAnsiTheme="majorBidi" w:cstheme="majorBidi"/>
        </w:rPr>
        <w:t>2</w:t>
      </w:r>
      <w:r w:rsidR="00F55D68">
        <w:rPr>
          <w:rFonts w:asciiTheme="majorBidi" w:hAnsiTheme="majorBidi" w:cstheme="majorBidi"/>
        </w:rPr>
        <w:t>2</w:t>
      </w:r>
      <w:r w:rsidR="006424D0" w:rsidRPr="008A3C71">
        <w:rPr>
          <w:rFonts w:asciiTheme="majorBidi" w:hAnsiTheme="majorBidi" w:cstheme="majorBidi"/>
        </w:rPr>
        <w:t xml:space="preserve"> </w:t>
      </w:r>
      <w:r w:rsidRPr="008A3C71">
        <w:rPr>
          <w:rFonts w:asciiTheme="majorBidi" w:hAnsiTheme="majorBidi" w:cstheme="majorBidi"/>
        </w:rPr>
        <w:t>COE administrative and technical staff (no research staff) by managerial role, gender</w:t>
      </w:r>
      <w:r w:rsidR="00DF04ED">
        <w:rPr>
          <w:rFonts w:asciiTheme="majorBidi" w:hAnsiTheme="majorBidi" w:cstheme="majorBidi"/>
        </w:rPr>
        <w:t>,</w:t>
      </w:r>
      <w:r w:rsidRPr="008A3C71">
        <w:rPr>
          <w:rFonts w:asciiTheme="majorBidi" w:hAnsiTheme="majorBidi" w:cstheme="majorBidi"/>
        </w:rPr>
        <w:t xml:space="preserve"> and race</w:t>
      </w:r>
    </w:p>
    <w:p w14:paraId="08C5BF82" w14:textId="6F338C86" w:rsidR="00C766A4" w:rsidRDefault="00C766A4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41709AAE" w14:textId="16FC7756" w:rsidR="00C766A4" w:rsidRDefault="00F55D68" w:rsidP="0019121B">
      <w:pPr>
        <w:spacing w:after="0" w:line="240" w:lineRule="auto"/>
        <w:ind w:left="-864"/>
        <w:rPr>
          <w:rFonts w:asciiTheme="majorBidi" w:hAnsiTheme="majorBidi" w:cstheme="majorBidi"/>
        </w:rPr>
      </w:pPr>
      <w:r w:rsidRPr="00F55D68">
        <w:rPr>
          <w:noProof/>
        </w:rPr>
        <w:drawing>
          <wp:inline distT="0" distB="0" distL="0" distR="0" wp14:anchorId="712DD853" wp14:editId="5526FBB5">
            <wp:extent cx="6350000" cy="1120140"/>
            <wp:effectExtent l="0" t="0" r="0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ED6C1" w14:textId="59D17C15" w:rsidR="000E4473" w:rsidRDefault="000E447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549226E4" w14:textId="05EADCF0" w:rsidR="000E4473" w:rsidRDefault="000E447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1E2A8A14" w14:textId="60FFDF28" w:rsidR="000E4473" w:rsidRDefault="000E447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246A5F7F" w14:textId="1FDE601C" w:rsidR="000E4473" w:rsidRDefault="000E447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3119C4E6" w14:textId="44A38445" w:rsidR="000E4473" w:rsidRDefault="000E447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5016274D" w14:textId="066FB572" w:rsidR="000E4473" w:rsidRDefault="000E447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06907EE1" w14:textId="47E08223" w:rsidR="008A3C71" w:rsidRDefault="008A3C71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0AED55C8" w14:textId="77777777" w:rsidR="008D0E8C" w:rsidRDefault="008D0E8C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63F9B256" w14:textId="77777777" w:rsidR="008A3C71" w:rsidRDefault="008A3C71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6A5C0B87" w14:textId="68333AB1" w:rsidR="000E4473" w:rsidRDefault="000E447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105F93C9" w14:textId="6C304868" w:rsidR="000E4473" w:rsidRDefault="000E447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1356C016" w14:textId="77777777" w:rsidR="00D41D15" w:rsidRDefault="00D41D15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6E65780B" w14:textId="5631118E" w:rsidR="000E4473" w:rsidRDefault="000E447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337B4C07" w14:textId="1C208169" w:rsidR="004A4EA3" w:rsidRDefault="004A4EA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26115CF5" w14:textId="0327E53F" w:rsidR="004A4EA3" w:rsidRDefault="004A4EA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2C9244E1" w14:textId="6422FB6E" w:rsidR="004A4EA3" w:rsidRDefault="004A4EA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2D148840" w14:textId="07BBB833" w:rsidR="00F55D68" w:rsidRDefault="00F55D68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479631CD" w14:textId="680164EE" w:rsidR="00F55D68" w:rsidRDefault="00F55D68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1889E80A" w14:textId="7D97787C" w:rsidR="00F55D68" w:rsidRDefault="00F55D68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36F6175F" w14:textId="19EB67C3" w:rsidR="00F55D68" w:rsidRDefault="00F55D68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76F86BEB" w14:textId="33510C89" w:rsidR="00F55D68" w:rsidRDefault="00F55D68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475AA87B" w14:textId="77777777" w:rsidR="00F55D68" w:rsidRDefault="00F55D68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1A9F52F4" w14:textId="7DCFB0A1" w:rsidR="004A4EA3" w:rsidRDefault="004A4EA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23B81184" w14:textId="77777777" w:rsidR="00EC4CF8" w:rsidRDefault="00EC4CF8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027C68E3" w14:textId="77777777" w:rsidR="004A4EA3" w:rsidRDefault="004A4EA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3BC6B6D8" w14:textId="51614932" w:rsidR="000E4473" w:rsidRDefault="000E447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1C41DD01" w14:textId="25C84109" w:rsidR="000E4473" w:rsidRDefault="000E4473" w:rsidP="0019121B">
      <w:pPr>
        <w:spacing w:after="0" w:line="240" w:lineRule="auto"/>
        <w:ind w:left="-864"/>
        <w:rPr>
          <w:rFonts w:asciiTheme="majorBidi" w:hAnsiTheme="majorBidi" w:cstheme="majorBidi"/>
        </w:rPr>
      </w:pPr>
    </w:p>
    <w:p w14:paraId="6AA52383" w14:textId="5FD10D57" w:rsidR="000E4473" w:rsidRDefault="000E4473" w:rsidP="000E447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            Table B5. All Fall 20</w:t>
      </w:r>
      <w:r w:rsidR="00B33619">
        <w:rPr>
          <w:rFonts w:asciiTheme="majorBidi" w:hAnsiTheme="majorBidi" w:cstheme="majorBidi"/>
        </w:rPr>
        <w:t>2</w:t>
      </w:r>
      <w:r w:rsidR="002C1849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COE Graduate Students by department, gender</w:t>
      </w:r>
      <w:r w:rsidR="001244A4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and race</w:t>
      </w:r>
    </w:p>
    <w:p w14:paraId="0568DB0C" w14:textId="77777777" w:rsidR="000E4473" w:rsidRDefault="000E4473" w:rsidP="000E4473">
      <w:pPr>
        <w:spacing w:after="0" w:line="240" w:lineRule="auto"/>
        <w:rPr>
          <w:rFonts w:asciiTheme="majorBidi" w:hAnsiTheme="majorBidi" w:cstheme="majorBidi"/>
        </w:rPr>
      </w:pPr>
    </w:p>
    <w:p w14:paraId="0F576D59" w14:textId="64BD48E7" w:rsidR="000E4473" w:rsidRDefault="002C1849" w:rsidP="000E4473">
      <w:pPr>
        <w:spacing w:after="0" w:line="240" w:lineRule="auto"/>
        <w:ind w:left="-288"/>
        <w:rPr>
          <w:rFonts w:asciiTheme="majorBidi" w:hAnsiTheme="majorBidi" w:cstheme="majorBidi"/>
        </w:rPr>
      </w:pPr>
      <w:r w:rsidRPr="002C1849">
        <w:rPr>
          <w:noProof/>
        </w:rPr>
        <w:drawing>
          <wp:inline distT="0" distB="0" distL="0" distR="0" wp14:anchorId="78D2BE78" wp14:editId="33D99902">
            <wp:extent cx="5943600" cy="4342765"/>
            <wp:effectExtent l="0" t="0" r="0" b="63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DA2DC" w14:textId="2C716E60" w:rsidR="000E4473" w:rsidRDefault="000E4473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16A41199" w14:textId="2F43E151" w:rsidR="000E4473" w:rsidRDefault="000E4473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5A27A5E2" w14:textId="33CDD165" w:rsidR="000E4473" w:rsidRDefault="000E4473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79E6CC15" w14:textId="6915CB70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042A789C" w14:textId="6C61A1E1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788C3131" w14:textId="354819C4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2A113C83" w14:textId="724B2BED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48E12818" w14:textId="00CC0A72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2EB97635" w14:textId="1BF88AFA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28F84EE2" w14:textId="58F6FCD1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164DD5C7" w14:textId="430EE80B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2DE8C30B" w14:textId="558F36B1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7231F8E4" w14:textId="022645CF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1150B6CC" w14:textId="6081641C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5EEA7943" w14:textId="3DCFAA7B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62CC18D5" w14:textId="16C3F6F3" w:rsidR="002C1849" w:rsidRDefault="002C1849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76E57F92" w14:textId="5D5C0630" w:rsidR="002C1849" w:rsidRDefault="002C1849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2E664CE9" w14:textId="25A14895" w:rsidR="002C1849" w:rsidRDefault="002C1849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376A4FF9" w14:textId="77777777" w:rsidR="002C1849" w:rsidRDefault="002C1849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40AA8B62" w14:textId="69B207FD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6DE9697F" w14:textId="2E811F41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2A98CCAB" w14:textId="42F07D9C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15757E02" w14:textId="6B0143E3" w:rsidR="000E4473" w:rsidRDefault="000E4473" w:rsidP="000E4473">
      <w:pPr>
        <w:spacing w:after="0" w:line="240" w:lineRule="auto"/>
        <w:ind w:left="-28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                  Table B6. New Fall 20</w:t>
      </w:r>
      <w:r w:rsidR="00B33619">
        <w:rPr>
          <w:rFonts w:asciiTheme="majorBidi" w:hAnsiTheme="majorBidi" w:cstheme="majorBidi"/>
        </w:rPr>
        <w:t>2</w:t>
      </w:r>
      <w:r w:rsidR="002C1849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COE Graduate Students by department, gender</w:t>
      </w:r>
      <w:r w:rsidR="00D705B4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and race</w:t>
      </w:r>
    </w:p>
    <w:p w14:paraId="7F6F9C48" w14:textId="77CB67AB" w:rsidR="000E4473" w:rsidRDefault="000E4473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51551284" w14:textId="523235F6" w:rsidR="000E4473" w:rsidRDefault="002C1849" w:rsidP="000E4473">
      <w:pPr>
        <w:spacing w:after="0" w:line="240" w:lineRule="auto"/>
        <w:ind w:left="-288"/>
        <w:rPr>
          <w:rFonts w:asciiTheme="majorBidi" w:hAnsiTheme="majorBidi" w:cstheme="majorBidi"/>
        </w:rPr>
      </w:pPr>
      <w:r w:rsidRPr="002C1849">
        <w:rPr>
          <w:noProof/>
        </w:rPr>
        <w:drawing>
          <wp:inline distT="0" distB="0" distL="0" distR="0" wp14:anchorId="3F6DBCD2" wp14:editId="210D8FA4">
            <wp:extent cx="5943600" cy="3897630"/>
            <wp:effectExtent l="0" t="0" r="0" b="762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3DD0B" w14:textId="541CB1E6" w:rsidR="000E4473" w:rsidRDefault="000E4473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6C990719" w14:textId="41F515C8" w:rsidR="00047BCD" w:rsidRDefault="000E4473" w:rsidP="000E4473">
      <w:pPr>
        <w:spacing w:after="0" w:line="240" w:lineRule="auto"/>
        <w:ind w:left="-28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</w:t>
      </w:r>
      <w:r w:rsidR="002079BC">
        <w:rPr>
          <w:rFonts w:asciiTheme="majorBidi" w:hAnsiTheme="majorBidi" w:cstheme="majorBidi"/>
        </w:rPr>
        <w:t xml:space="preserve">   </w:t>
      </w:r>
      <w:r w:rsidR="00D705B4">
        <w:rPr>
          <w:rFonts w:asciiTheme="majorBidi" w:hAnsiTheme="majorBidi" w:cstheme="majorBidi"/>
        </w:rPr>
        <w:t xml:space="preserve"> </w:t>
      </w:r>
    </w:p>
    <w:p w14:paraId="24B63D13" w14:textId="7E51CE2D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235F911B" w14:textId="244E7CEC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721B217A" w14:textId="15E04AEC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58A6EE1D" w14:textId="1709B916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6B0E3FB4" w14:textId="1CAEDDDF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7B8262B0" w14:textId="5411005C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2B479E2B" w14:textId="758B9BCE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07E512EB" w14:textId="7A137631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57AA382D" w14:textId="3839F249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2210AF7E" w14:textId="7529277F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46DD3237" w14:textId="2EDC4438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5331E2D2" w14:textId="3BD78142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55869B30" w14:textId="27FC74F4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1B1F796D" w14:textId="21821AB3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1746FF2D" w14:textId="19B81307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45BEB76E" w14:textId="204C3C62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27B52FC1" w14:textId="04A998F8" w:rsidR="002C1849" w:rsidRDefault="002C1849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795E1C16" w14:textId="2A686876" w:rsidR="002C1849" w:rsidRDefault="002C1849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027C4313" w14:textId="77777777" w:rsidR="002C1849" w:rsidRDefault="002C1849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574D42E2" w14:textId="3666221A" w:rsidR="00B33619" w:rsidRDefault="00B33619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07371744" w14:textId="77777777" w:rsidR="00B33619" w:rsidRDefault="00B33619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65CBF6DA" w14:textId="5CCA031A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4A00289D" w14:textId="70DE9547" w:rsidR="000E4473" w:rsidRDefault="002079BC" w:rsidP="000E4473">
      <w:pPr>
        <w:spacing w:after="0" w:line="240" w:lineRule="auto"/>
        <w:ind w:left="-28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</w:t>
      </w:r>
      <w:r w:rsidR="000E4473">
        <w:rPr>
          <w:rFonts w:asciiTheme="majorBidi" w:hAnsiTheme="majorBidi" w:cstheme="majorBidi"/>
        </w:rPr>
        <w:t xml:space="preserve"> </w:t>
      </w:r>
      <w:bookmarkStart w:id="8" w:name="_Hlk3886134"/>
      <w:r w:rsidR="00EF61A8">
        <w:rPr>
          <w:rFonts w:asciiTheme="majorBidi" w:hAnsiTheme="majorBidi" w:cstheme="majorBidi"/>
        </w:rPr>
        <w:t xml:space="preserve">               </w:t>
      </w:r>
      <w:r w:rsidR="000E4473">
        <w:rPr>
          <w:rFonts w:asciiTheme="majorBidi" w:hAnsiTheme="majorBidi" w:cstheme="majorBidi"/>
        </w:rPr>
        <w:t xml:space="preserve">Table B7. AY </w:t>
      </w:r>
      <w:r w:rsidR="00D705B4">
        <w:rPr>
          <w:rFonts w:asciiTheme="majorBidi" w:hAnsiTheme="majorBidi" w:cstheme="majorBidi"/>
        </w:rPr>
        <w:t>2</w:t>
      </w:r>
      <w:r w:rsidR="00393F63">
        <w:rPr>
          <w:rFonts w:asciiTheme="majorBidi" w:hAnsiTheme="majorBidi" w:cstheme="majorBidi"/>
        </w:rPr>
        <w:t>1</w:t>
      </w:r>
      <w:r w:rsidR="000E4473">
        <w:rPr>
          <w:rFonts w:asciiTheme="majorBidi" w:hAnsiTheme="majorBidi" w:cstheme="majorBidi"/>
        </w:rPr>
        <w:t>-</w:t>
      </w:r>
      <w:r w:rsidR="00B33619">
        <w:rPr>
          <w:rFonts w:asciiTheme="majorBidi" w:hAnsiTheme="majorBidi" w:cstheme="majorBidi"/>
        </w:rPr>
        <w:t>2</w:t>
      </w:r>
      <w:r w:rsidR="00393F63">
        <w:rPr>
          <w:rFonts w:asciiTheme="majorBidi" w:hAnsiTheme="majorBidi" w:cstheme="majorBidi"/>
        </w:rPr>
        <w:t>2</w:t>
      </w:r>
      <w:r w:rsidR="000E4473">
        <w:rPr>
          <w:rFonts w:asciiTheme="majorBidi" w:hAnsiTheme="majorBidi" w:cstheme="majorBidi"/>
        </w:rPr>
        <w:t xml:space="preserve"> graduating COE Graduate Students by department, gender</w:t>
      </w:r>
      <w:r w:rsidR="00D705B4">
        <w:rPr>
          <w:rFonts w:asciiTheme="majorBidi" w:hAnsiTheme="majorBidi" w:cstheme="majorBidi"/>
        </w:rPr>
        <w:t>,</w:t>
      </w:r>
      <w:r w:rsidR="000E4473">
        <w:rPr>
          <w:rFonts w:asciiTheme="majorBidi" w:hAnsiTheme="majorBidi" w:cstheme="majorBidi"/>
        </w:rPr>
        <w:t xml:space="preserve"> and race</w:t>
      </w:r>
    </w:p>
    <w:p w14:paraId="1DE3FE0B" w14:textId="77777777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62098B1E" w14:textId="01832430" w:rsidR="00EF61A8" w:rsidRDefault="002C1849" w:rsidP="000E4473">
      <w:pPr>
        <w:spacing w:after="0" w:line="240" w:lineRule="auto"/>
        <w:ind w:left="-288"/>
        <w:rPr>
          <w:rFonts w:asciiTheme="majorBidi" w:hAnsiTheme="majorBidi" w:cstheme="majorBidi"/>
        </w:rPr>
      </w:pPr>
      <w:r w:rsidRPr="002C1849">
        <w:rPr>
          <w:noProof/>
        </w:rPr>
        <w:drawing>
          <wp:inline distT="0" distB="0" distL="0" distR="0" wp14:anchorId="33F7B6C2" wp14:editId="34CF1360">
            <wp:extent cx="5943600" cy="3897630"/>
            <wp:effectExtent l="0" t="0" r="0" b="762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8"/>
    <w:p w14:paraId="1AE42736" w14:textId="5FF2FE32" w:rsidR="000E4473" w:rsidRDefault="000E4473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05A1876F" w14:textId="6C06A104" w:rsidR="004E10EC" w:rsidRDefault="004E10EC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555C0DE4" w14:textId="77777777" w:rsidR="00D705B4" w:rsidRDefault="00D705B4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20024158" w14:textId="761E0BAB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79B29BA6" w14:textId="540A2B4F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252C6738" w14:textId="338089F0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653897AC" w14:textId="471F995F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224B9CF7" w14:textId="49D18633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06161D89" w14:textId="1977BD6E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21AAE254" w14:textId="33B9814A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6EA1C660" w14:textId="4F44508D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0AD31ED9" w14:textId="60531457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6E403F92" w14:textId="31D3A872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1FF1E02D" w14:textId="1D31F21F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20224596" w14:textId="5DD4596B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3677341D" w14:textId="16171900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0F26CE06" w14:textId="5EBA786C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32AAA293" w14:textId="2611C43F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12A27DAE" w14:textId="7EBC390D" w:rsidR="00393F63" w:rsidRDefault="00393F63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15E59472" w14:textId="237CA279" w:rsidR="00393F63" w:rsidRDefault="00393F63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7F71B340" w14:textId="77777777" w:rsidR="00393F63" w:rsidRDefault="00393F63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4065519B" w14:textId="09F87D08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1CE14798" w14:textId="098441BA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31DA3631" w14:textId="1B5DC36E" w:rsidR="00EF61A8" w:rsidRDefault="00EF61A8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6531B7D2" w14:textId="20E57955" w:rsidR="000E4473" w:rsidRDefault="004E10EC" w:rsidP="000E447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  </w:t>
      </w:r>
      <w:r w:rsidR="002079BC">
        <w:rPr>
          <w:rFonts w:asciiTheme="majorBidi" w:hAnsiTheme="majorBidi" w:cstheme="majorBidi"/>
        </w:rPr>
        <w:t xml:space="preserve">          </w:t>
      </w:r>
      <w:r w:rsidR="000E4473">
        <w:rPr>
          <w:rFonts w:asciiTheme="majorBidi" w:hAnsiTheme="majorBidi" w:cstheme="majorBidi"/>
        </w:rPr>
        <w:t>Table B8. All Fall 20</w:t>
      </w:r>
      <w:r w:rsidR="002E2C96">
        <w:rPr>
          <w:rFonts w:asciiTheme="majorBidi" w:hAnsiTheme="majorBidi" w:cstheme="majorBidi"/>
        </w:rPr>
        <w:t>2</w:t>
      </w:r>
      <w:r w:rsidR="0028376B">
        <w:rPr>
          <w:rFonts w:asciiTheme="majorBidi" w:hAnsiTheme="majorBidi" w:cstheme="majorBidi"/>
        </w:rPr>
        <w:t>2</w:t>
      </w:r>
      <w:r w:rsidR="000E4473">
        <w:rPr>
          <w:rFonts w:asciiTheme="majorBidi" w:hAnsiTheme="majorBidi" w:cstheme="majorBidi"/>
        </w:rPr>
        <w:t xml:space="preserve"> COE Undergraduate Students by </w:t>
      </w:r>
      <w:r w:rsidR="00EF61A8">
        <w:rPr>
          <w:rFonts w:asciiTheme="majorBidi" w:hAnsiTheme="majorBidi" w:cstheme="majorBidi"/>
        </w:rPr>
        <w:t>program</w:t>
      </w:r>
      <w:r w:rsidR="000E4473">
        <w:rPr>
          <w:rFonts w:asciiTheme="majorBidi" w:hAnsiTheme="majorBidi" w:cstheme="majorBidi"/>
        </w:rPr>
        <w:t>, gender</w:t>
      </w:r>
      <w:r w:rsidR="00D705B4">
        <w:rPr>
          <w:rFonts w:asciiTheme="majorBidi" w:hAnsiTheme="majorBidi" w:cstheme="majorBidi"/>
        </w:rPr>
        <w:t>,</w:t>
      </w:r>
      <w:r w:rsidR="000E4473">
        <w:rPr>
          <w:rFonts w:asciiTheme="majorBidi" w:hAnsiTheme="majorBidi" w:cstheme="majorBidi"/>
        </w:rPr>
        <w:t xml:space="preserve"> and race</w:t>
      </w:r>
    </w:p>
    <w:p w14:paraId="7EFEC6CA" w14:textId="77777777" w:rsidR="00047BCD" w:rsidRDefault="004E10EC" w:rsidP="000E4473">
      <w:pPr>
        <w:spacing w:after="0" w:line="240" w:lineRule="auto"/>
        <w:ind w:left="-28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</w:t>
      </w:r>
    </w:p>
    <w:p w14:paraId="7997259D" w14:textId="2C2D2011" w:rsidR="00F47095" w:rsidRDefault="0028376B" w:rsidP="00F47095">
      <w:pPr>
        <w:spacing w:after="0" w:line="240" w:lineRule="auto"/>
        <w:ind w:left="-864" w:firstLine="1008"/>
        <w:rPr>
          <w:rFonts w:asciiTheme="majorBidi" w:hAnsiTheme="majorBidi" w:cstheme="majorBidi"/>
        </w:rPr>
      </w:pPr>
      <w:r w:rsidRPr="0028376B">
        <w:rPr>
          <w:noProof/>
        </w:rPr>
        <w:drawing>
          <wp:inline distT="0" distB="0" distL="0" distR="0" wp14:anchorId="39107514" wp14:editId="28A8B1F5">
            <wp:extent cx="5943600" cy="5677535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7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E7BAC" w14:textId="77777777" w:rsidR="00F47095" w:rsidRDefault="00F47095" w:rsidP="0096602D">
      <w:pPr>
        <w:spacing w:after="0" w:line="240" w:lineRule="auto"/>
        <w:ind w:left="-288" w:firstLine="1008"/>
        <w:rPr>
          <w:rFonts w:asciiTheme="majorBidi" w:hAnsiTheme="majorBidi" w:cstheme="majorBidi"/>
        </w:rPr>
      </w:pPr>
    </w:p>
    <w:p w14:paraId="0E353719" w14:textId="77777777" w:rsidR="00F47095" w:rsidRDefault="00F47095" w:rsidP="0096602D">
      <w:pPr>
        <w:spacing w:after="0" w:line="240" w:lineRule="auto"/>
        <w:ind w:left="-288" w:firstLine="1008"/>
        <w:rPr>
          <w:rFonts w:asciiTheme="majorBidi" w:hAnsiTheme="majorBidi" w:cstheme="majorBidi"/>
        </w:rPr>
      </w:pPr>
    </w:p>
    <w:p w14:paraId="5E089A7D" w14:textId="77777777" w:rsidR="00F47095" w:rsidRDefault="00F47095" w:rsidP="0096602D">
      <w:pPr>
        <w:spacing w:after="0" w:line="240" w:lineRule="auto"/>
        <w:ind w:left="-288" w:firstLine="1008"/>
        <w:rPr>
          <w:rFonts w:asciiTheme="majorBidi" w:hAnsiTheme="majorBidi" w:cstheme="majorBidi"/>
        </w:rPr>
      </w:pPr>
    </w:p>
    <w:p w14:paraId="39E416A3" w14:textId="77777777" w:rsidR="00F47095" w:rsidRDefault="00F47095" w:rsidP="0096602D">
      <w:pPr>
        <w:spacing w:after="0" w:line="240" w:lineRule="auto"/>
        <w:ind w:left="-288" w:firstLine="1008"/>
        <w:rPr>
          <w:rFonts w:asciiTheme="majorBidi" w:hAnsiTheme="majorBidi" w:cstheme="majorBidi"/>
        </w:rPr>
      </w:pPr>
    </w:p>
    <w:p w14:paraId="43DE4B98" w14:textId="77777777" w:rsidR="00F47095" w:rsidRDefault="00F47095" w:rsidP="0096602D">
      <w:pPr>
        <w:spacing w:after="0" w:line="240" w:lineRule="auto"/>
        <w:ind w:left="-288" w:firstLine="1008"/>
        <w:rPr>
          <w:rFonts w:asciiTheme="majorBidi" w:hAnsiTheme="majorBidi" w:cstheme="majorBidi"/>
        </w:rPr>
      </w:pPr>
    </w:p>
    <w:p w14:paraId="1A4A8E18" w14:textId="30A49B5A" w:rsidR="00F47095" w:rsidRDefault="00F47095" w:rsidP="0096602D">
      <w:pPr>
        <w:spacing w:after="0" w:line="240" w:lineRule="auto"/>
        <w:ind w:left="-288" w:firstLine="1008"/>
        <w:rPr>
          <w:rFonts w:asciiTheme="majorBidi" w:hAnsiTheme="majorBidi" w:cstheme="majorBidi"/>
        </w:rPr>
      </w:pPr>
    </w:p>
    <w:p w14:paraId="35E8AAB5" w14:textId="64881D44" w:rsidR="002E2C96" w:rsidRDefault="002E2C96" w:rsidP="0096602D">
      <w:pPr>
        <w:spacing w:after="0" w:line="240" w:lineRule="auto"/>
        <w:ind w:left="-288" w:firstLine="1008"/>
        <w:rPr>
          <w:rFonts w:asciiTheme="majorBidi" w:hAnsiTheme="majorBidi" w:cstheme="majorBidi"/>
        </w:rPr>
      </w:pPr>
    </w:p>
    <w:p w14:paraId="54D79F01" w14:textId="6EFBD961" w:rsidR="002E2C96" w:rsidRDefault="002E2C96" w:rsidP="0096602D">
      <w:pPr>
        <w:spacing w:after="0" w:line="240" w:lineRule="auto"/>
        <w:ind w:left="-288" w:firstLine="1008"/>
        <w:rPr>
          <w:rFonts w:asciiTheme="majorBidi" w:hAnsiTheme="majorBidi" w:cstheme="majorBidi"/>
        </w:rPr>
      </w:pPr>
    </w:p>
    <w:p w14:paraId="4ECF4D48" w14:textId="01D4A47E" w:rsidR="002E2C96" w:rsidRDefault="002E2C96" w:rsidP="0096602D">
      <w:pPr>
        <w:spacing w:after="0" w:line="240" w:lineRule="auto"/>
        <w:ind w:left="-288" w:firstLine="1008"/>
        <w:rPr>
          <w:rFonts w:asciiTheme="majorBidi" w:hAnsiTheme="majorBidi" w:cstheme="majorBidi"/>
        </w:rPr>
      </w:pPr>
    </w:p>
    <w:p w14:paraId="55B72760" w14:textId="6ABFC351" w:rsidR="002E2C96" w:rsidRDefault="002E2C96" w:rsidP="0096602D">
      <w:pPr>
        <w:spacing w:after="0" w:line="240" w:lineRule="auto"/>
        <w:ind w:left="-288" w:firstLine="1008"/>
        <w:rPr>
          <w:rFonts w:asciiTheme="majorBidi" w:hAnsiTheme="majorBidi" w:cstheme="majorBidi"/>
        </w:rPr>
      </w:pPr>
    </w:p>
    <w:p w14:paraId="59B4E6EC" w14:textId="77777777" w:rsidR="0028376B" w:rsidRDefault="0028376B" w:rsidP="0096602D">
      <w:pPr>
        <w:spacing w:after="0" w:line="240" w:lineRule="auto"/>
        <w:ind w:left="-288" w:firstLine="1008"/>
        <w:rPr>
          <w:rFonts w:asciiTheme="majorBidi" w:hAnsiTheme="majorBidi" w:cstheme="majorBidi"/>
        </w:rPr>
      </w:pPr>
    </w:p>
    <w:p w14:paraId="7CF22678" w14:textId="77777777" w:rsidR="00F47095" w:rsidRDefault="00F47095" w:rsidP="0096602D">
      <w:pPr>
        <w:spacing w:after="0" w:line="240" w:lineRule="auto"/>
        <w:ind w:left="-288" w:firstLine="1008"/>
        <w:rPr>
          <w:rFonts w:asciiTheme="majorBidi" w:hAnsiTheme="majorBidi" w:cstheme="majorBidi"/>
        </w:rPr>
      </w:pPr>
    </w:p>
    <w:p w14:paraId="49FBDBEC" w14:textId="77777777" w:rsidR="00F47095" w:rsidRDefault="00F47095" w:rsidP="0096602D">
      <w:pPr>
        <w:spacing w:after="0" w:line="240" w:lineRule="auto"/>
        <w:ind w:left="-288" w:firstLine="1008"/>
        <w:rPr>
          <w:rFonts w:asciiTheme="majorBidi" w:hAnsiTheme="majorBidi" w:cstheme="majorBidi"/>
        </w:rPr>
      </w:pPr>
    </w:p>
    <w:p w14:paraId="7DE4CFA6" w14:textId="1B4E7119" w:rsidR="004E10EC" w:rsidRDefault="004E10EC" w:rsidP="0096602D">
      <w:pPr>
        <w:spacing w:after="0" w:line="240" w:lineRule="auto"/>
        <w:ind w:left="-288" w:firstLine="10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Table B9. New Fall 20</w:t>
      </w:r>
      <w:r w:rsidR="002E2C96">
        <w:rPr>
          <w:rFonts w:asciiTheme="majorBidi" w:hAnsiTheme="majorBidi" w:cstheme="majorBidi"/>
        </w:rPr>
        <w:t>2</w:t>
      </w:r>
      <w:r w:rsidR="0028376B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 COE Undergraduate Students by </w:t>
      </w:r>
      <w:r w:rsidR="00F47095">
        <w:rPr>
          <w:rFonts w:asciiTheme="majorBidi" w:hAnsiTheme="majorBidi" w:cstheme="majorBidi"/>
        </w:rPr>
        <w:t>program</w:t>
      </w:r>
      <w:r>
        <w:rPr>
          <w:rFonts w:asciiTheme="majorBidi" w:hAnsiTheme="majorBidi" w:cstheme="majorBidi"/>
        </w:rPr>
        <w:t>, gender</w:t>
      </w:r>
      <w:r w:rsidR="00EC0D33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and race</w:t>
      </w:r>
    </w:p>
    <w:p w14:paraId="5449FFA6" w14:textId="77777777" w:rsidR="00F47095" w:rsidRDefault="00F47095" w:rsidP="0096602D">
      <w:pPr>
        <w:spacing w:after="0" w:line="240" w:lineRule="auto"/>
        <w:ind w:left="-288" w:firstLine="1008"/>
        <w:rPr>
          <w:rFonts w:asciiTheme="majorBidi" w:hAnsiTheme="majorBidi" w:cstheme="majorBidi"/>
        </w:rPr>
      </w:pPr>
    </w:p>
    <w:p w14:paraId="764AEA92" w14:textId="796D5E33" w:rsidR="004E10EC" w:rsidRDefault="0028376B" w:rsidP="000E4473">
      <w:pPr>
        <w:spacing w:after="0" w:line="240" w:lineRule="auto"/>
        <w:ind w:left="-288"/>
        <w:rPr>
          <w:rFonts w:asciiTheme="majorBidi" w:hAnsiTheme="majorBidi" w:cstheme="majorBidi"/>
        </w:rPr>
      </w:pPr>
      <w:r w:rsidRPr="0028376B">
        <w:rPr>
          <w:noProof/>
        </w:rPr>
        <w:drawing>
          <wp:inline distT="0" distB="0" distL="0" distR="0" wp14:anchorId="4F59FCC7" wp14:editId="0AA6D294">
            <wp:extent cx="5943600" cy="5677535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7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3DAC3" w14:textId="77777777" w:rsidR="00F47095" w:rsidRDefault="004E10EC" w:rsidP="004E10EC">
      <w:pPr>
        <w:spacing w:after="0" w:line="240" w:lineRule="auto"/>
        <w:ind w:left="-28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</w:t>
      </w:r>
    </w:p>
    <w:p w14:paraId="432AB2CE" w14:textId="77777777" w:rsidR="00F47095" w:rsidRDefault="00F47095" w:rsidP="004E10EC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06EF3C88" w14:textId="77777777" w:rsidR="00F47095" w:rsidRDefault="00F47095" w:rsidP="004E10EC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36219AB2" w14:textId="1056C8E3" w:rsidR="00F47095" w:rsidRDefault="00F47095" w:rsidP="004E10EC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6C657225" w14:textId="77777777" w:rsidR="00EC0D33" w:rsidRDefault="00EC0D33" w:rsidP="004E10EC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08744112" w14:textId="77777777" w:rsidR="00F47095" w:rsidRDefault="00F47095" w:rsidP="004E10EC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2D27B7FC" w14:textId="77777777" w:rsidR="00F47095" w:rsidRDefault="00F47095" w:rsidP="004E10EC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4A2B5848" w14:textId="77777777" w:rsidR="00F47095" w:rsidRDefault="00F47095" w:rsidP="004E10EC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5934D4B9" w14:textId="513A7C1F" w:rsidR="00F47095" w:rsidRDefault="00F47095" w:rsidP="004E10EC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4BB89A50" w14:textId="0404BBDE" w:rsidR="002E2C96" w:rsidRDefault="002E2C96" w:rsidP="004E10EC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44A7EE18" w14:textId="77777777" w:rsidR="002E2C96" w:rsidRDefault="002E2C96" w:rsidP="004E10EC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34B68361" w14:textId="77777777" w:rsidR="00F47095" w:rsidRDefault="00F47095" w:rsidP="004E10EC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61517E9D" w14:textId="77777777" w:rsidR="00F47095" w:rsidRDefault="00F47095" w:rsidP="004E10EC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7C1A7C77" w14:textId="5B8CC573" w:rsidR="004E10EC" w:rsidRDefault="00F47095" w:rsidP="004E10EC">
      <w:pPr>
        <w:spacing w:after="0" w:line="240" w:lineRule="auto"/>
        <w:ind w:left="-28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</w:t>
      </w:r>
      <w:r w:rsidR="00F942CA"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 xml:space="preserve"> </w:t>
      </w:r>
      <w:r w:rsidR="004E10EC">
        <w:rPr>
          <w:rFonts w:asciiTheme="majorBidi" w:hAnsiTheme="majorBidi" w:cstheme="majorBidi"/>
        </w:rPr>
        <w:t xml:space="preserve">Table B10. AY </w:t>
      </w:r>
      <w:r w:rsidR="00EC0D33">
        <w:rPr>
          <w:rFonts w:asciiTheme="majorBidi" w:hAnsiTheme="majorBidi" w:cstheme="majorBidi"/>
        </w:rPr>
        <w:t>2</w:t>
      </w:r>
      <w:r w:rsidR="0028376B">
        <w:rPr>
          <w:rFonts w:asciiTheme="majorBidi" w:hAnsiTheme="majorBidi" w:cstheme="majorBidi"/>
        </w:rPr>
        <w:t>1</w:t>
      </w:r>
      <w:r w:rsidR="004E10EC">
        <w:rPr>
          <w:rFonts w:asciiTheme="majorBidi" w:hAnsiTheme="majorBidi" w:cstheme="majorBidi"/>
        </w:rPr>
        <w:t>-</w:t>
      </w:r>
      <w:r w:rsidR="002E2C96">
        <w:rPr>
          <w:rFonts w:asciiTheme="majorBidi" w:hAnsiTheme="majorBidi" w:cstheme="majorBidi"/>
        </w:rPr>
        <w:t>2</w:t>
      </w:r>
      <w:r w:rsidR="0028376B">
        <w:rPr>
          <w:rFonts w:asciiTheme="majorBidi" w:hAnsiTheme="majorBidi" w:cstheme="majorBidi"/>
        </w:rPr>
        <w:t>2</w:t>
      </w:r>
      <w:r w:rsidR="004E10EC">
        <w:rPr>
          <w:rFonts w:asciiTheme="majorBidi" w:hAnsiTheme="majorBidi" w:cstheme="majorBidi"/>
        </w:rPr>
        <w:t xml:space="preserve"> graduating COE Undergraduate Students by </w:t>
      </w:r>
      <w:r w:rsidR="00942BF0">
        <w:rPr>
          <w:rFonts w:asciiTheme="majorBidi" w:hAnsiTheme="majorBidi" w:cstheme="majorBidi"/>
        </w:rPr>
        <w:t>program</w:t>
      </w:r>
      <w:r w:rsidR="004E10EC">
        <w:rPr>
          <w:rFonts w:asciiTheme="majorBidi" w:hAnsiTheme="majorBidi" w:cstheme="majorBidi"/>
        </w:rPr>
        <w:t>, gender</w:t>
      </w:r>
      <w:r w:rsidR="00EC0D33">
        <w:rPr>
          <w:rFonts w:asciiTheme="majorBidi" w:hAnsiTheme="majorBidi" w:cstheme="majorBidi"/>
        </w:rPr>
        <w:t>,</w:t>
      </w:r>
      <w:r w:rsidR="004E10EC">
        <w:rPr>
          <w:rFonts w:asciiTheme="majorBidi" w:hAnsiTheme="majorBidi" w:cstheme="majorBidi"/>
        </w:rPr>
        <w:t xml:space="preserve"> and race</w:t>
      </w:r>
    </w:p>
    <w:p w14:paraId="4D3A5C7D" w14:textId="5D8D3CA5" w:rsidR="004E10EC" w:rsidRDefault="004E10EC" w:rsidP="000E4473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164987E2" w14:textId="403F4605" w:rsidR="00F47095" w:rsidRDefault="0028376B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  <w:r w:rsidRPr="0028376B">
        <w:rPr>
          <w:noProof/>
        </w:rPr>
        <w:drawing>
          <wp:inline distT="0" distB="0" distL="0" distR="0" wp14:anchorId="1BDEC10F" wp14:editId="6C187AAC">
            <wp:extent cx="5943600" cy="478726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8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7E9AE" w14:textId="77777777" w:rsidR="00F47095" w:rsidRDefault="00F47095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</w:p>
    <w:p w14:paraId="30F3AF6A" w14:textId="77777777" w:rsidR="00F47095" w:rsidRDefault="00F47095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</w:p>
    <w:p w14:paraId="1F19D09B" w14:textId="0AD8F2CD" w:rsidR="00F47095" w:rsidRDefault="00F47095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</w:p>
    <w:p w14:paraId="3FE7519A" w14:textId="77777777" w:rsidR="00EC0D33" w:rsidRDefault="00EC0D33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</w:p>
    <w:p w14:paraId="0D3B87BE" w14:textId="77777777" w:rsidR="00F47095" w:rsidRDefault="00F47095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</w:p>
    <w:p w14:paraId="26806A1A" w14:textId="77777777" w:rsidR="00F47095" w:rsidRDefault="00F47095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</w:p>
    <w:p w14:paraId="0A82ABDE" w14:textId="77777777" w:rsidR="00F47095" w:rsidRDefault="00F47095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</w:p>
    <w:p w14:paraId="1E62D628" w14:textId="3AEB25C3" w:rsidR="00F47095" w:rsidRDefault="00F47095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</w:p>
    <w:p w14:paraId="6A147704" w14:textId="2E26B1BE" w:rsidR="00F47095" w:rsidRDefault="00F47095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</w:p>
    <w:p w14:paraId="1D7D7EF9" w14:textId="727CCBBA" w:rsidR="00F47095" w:rsidRDefault="00F47095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</w:p>
    <w:p w14:paraId="38A0A465" w14:textId="05CF7A0E" w:rsidR="00F47095" w:rsidRDefault="00F47095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</w:p>
    <w:p w14:paraId="387964C2" w14:textId="0226FF11" w:rsidR="00F47095" w:rsidRDefault="00F47095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</w:p>
    <w:p w14:paraId="2D13D5EA" w14:textId="77777777" w:rsidR="0028376B" w:rsidRDefault="0028376B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</w:p>
    <w:p w14:paraId="1E3AF121" w14:textId="77777777" w:rsidR="00983808" w:rsidRDefault="00983808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</w:p>
    <w:p w14:paraId="4109DCEE" w14:textId="77777777" w:rsidR="00F47095" w:rsidRDefault="00F47095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</w:p>
    <w:p w14:paraId="2BE746BB" w14:textId="77777777" w:rsidR="00F47095" w:rsidRDefault="00F47095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</w:p>
    <w:p w14:paraId="7AD77CCE" w14:textId="77777777" w:rsidR="00F47095" w:rsidRDefault="00F47095" w:rsidP="0096602D">
      <w:pPr>
        <w:spacing w:after="0" w:line="240" w:lineRule="auto"/>
        <w:ind w:left="-288"/>
        <w:rPr>
          <w:rFonts w:asciiTheme="majorBidi" w:hAnsiTheme="majorBidi" w:cstheme="majorBidi"/>
          <w:b/>
          <w:sz w:val="24"/>
          <w:szCs w:val="24"/>
        </w:rPr>
      </w:pPr>
    </w:p>
    <w:p w14:paraId="03055402" w14:textId="433BCAD4" w:rsidR="0096602D" w:rsidRDefault="00B16167" w:rsidP="0096602D">
      <w:pPr>
        <w:spacing w:after="0" w:line="240" w:lineRule="auto"/>
        <w:ind w:left="-288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sz w:val="24"/>
          <w:szCs w:val="24"/>
        </w:rPr>
        <w:lastRenderedPageBreak/>
        <w:t>Appendix C – Raw Data, Historical, for Faculty, Staff &amp; Students</w:t>
      </w:r>
    </w:p>
    <w:p w14:paraId="58A15DD0" w14:textId="77777777" w:rsidR="0096602D" w:rsidRDefault="0096602D" w:rsidP="0096602D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60A22CFA" w14:textId="0A421AAA" w:rsidR="0096602D" w:rsidRDefault="0096602D" w:rsidP="0096602D">
      <w:pPr>
        <w:spacing w:after="0" w:line="240" w:lineRule="auto"/>
        <w:ind w:left="-28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</w:t>
      </w:r>
      <w:r w:rsidR="001A3DB3">
        <w:rPr>
          <w:rFonts w:asciiTheme="majorBidi" w:hAnsiTheme="majorBidi" w:cstheme="majorBidi"/>
        </w:rPr>
        <w:t xml:space="preserve">    </w:t>
      </w:r>
      <w:r>
        <w:rPr>
          <w:rFonts w:asciiTheme="majorBidi" w:hAnsiTheme="majorBidi" w:cstheme="majorBidi"/>
        </w:rPr>
        <w:t>Table C1. 10 Year (20</w:t>
      </w:r>
      <w:r w:rsidR="00942BF0">
        <w:rPr>
          <w:rFonts w:asciiTheme="majorBidi" w:hAnsiTheme="majorBidi" w:cstheme="majorBidi"/>
        </w:rPr>
        <w:t>1</w:t>
      </w:r>
      <w:r w:rsidR="0020337D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-20</w:t>
      </w:r>
      <w:r w:rsidR="001E17D9">
        <w:rPr>
          <w:rFonts w:asciiTheme="majorBidi" w:hAnsiTheme="majorBidi" w:cstheme="majorBidi"/>
        </w:rPr>
        <w:t>2</w:t>
      </w:r>
      <w:r w:rsidR="0020337D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) COE Undergraduate Students by </w:t>
      </w:r>
      <w:r w:rsidR="00942BF0">
        <w:rPr>
          <w:rFonts w:asciiTheme="majorBidi" w:hAnsiTheme="majorBidi" w:cstheme="majorBidi"/>
        </w:rPr>
        <w:t>program</w:t>
      </w:r>
      <w:r>
        <w:rPr>
          <w:rFonts w:asciiTheme="majorBidi" w:hAnsiTheme="majorBidi" w:cstheme="majorBidi"/>
        </w:rPr>
        <w:t>, gender and URG status</w:t>
      </w:r>
    </w:p>
    <w:p w14:paraId="6315FE83" w14:textId="77777777" w:rsidR="0096602D" w:rsidRDefault="0096602D" w:rsidP="0096602D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2220D543" w14:textId="5354CC2C" w:rsidR="0096602D" w:rsidRDefault="0020337D" w:rsidP="0020337D">
      <w:pPr>
        <w:pStyle w:val="NoSpacing"/>
        <w:ind w:left="-288"/>
        <w:jc w:val="center"/>
      </w:pPr>
      <w:r w:rsidRPr="0020337D">
        <w:rPr>
          <w:noProof/>
        </w:rPr>
        <w:drawing>
          <wp:inline distT="0" distB="0" distL="0" distR="0" wp14:anchorId="11E50B63" wp14:editId="1E648AFA">
            <wp:extent cx="5613400" cy="7497993"/>
            <wp:effectExtent l="0" t="0" r="635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568" cy="750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346C4" w14:textId="2412D6F9" w:rsidR="0096602D" w:rsidRDefault="00306F3A" w:rsidP="00306F3A">
      <w:pPr>
        <w:spacing w:after="0" w:line="240" w:lineRule="auto"/>
        <w:ind w:left="-28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 </w:t>
      </w:r>
      <w:r w:rsidR="0096602D">
        <w:rPr>
          <w:rFonts w:asciiTheme="majorBidi" w:hAnsiTheme="majorBidi" w:cstheme="majorBidi"/>
        </w:rPr>
        <w:t>Table C2. 10 Year (20</w:t>
      </w:r>
      <w:r w:rsidR="003A7BAE">
        <w:rPr>
          <w:rFonts w:asciiTheme="majorBidi" w:hAnsiTheme="majorBidi" w:cstheme="majorBidi"/>
        </w:rPr>
        <w:t>1</w:t>
      </w:r>
      <w:r w:rsidR="005A5EF1">
        <w:rPr>
          <w:rFonts w:asciiTheme="majorBidi" w:hAnsiTheme="majorBidi" w:cstheme="majorBidi"/>
        </w:rPr>
        <w:t>3</w:t>
      </w:r>
      <w:r w:rsidR="0096602D">
        <w:rPr>
          <w:rFonts w:asciiTheme="majorBidi" w:hAnsiTheme="majorBidi" w:cstheme="majorBidi"/>
        </w:rPr>
        <w:t>-20</w:t>
      </w:r>
      <w:r w:rsidR="00C57042">
        <w:rPr>
          <w:rFonts w:asciiTheme="majorBidi" w:hAnsiTheme="majorBidi" w:cstheme="majorBidi"/>
        </w:rPr>
        <w:t>2</w:t>
      </w:r>
      <w:r w:rsidR="005A5EF1">
        <w:rPr>
          <w:rFonts w:asciiTheme="majorBidi" w:hAnsiTheme="majorBidi" w:cstheme="majorBidi"/>
        </w:rPr>
        <w:t>2</w:t>
      </w:r>
      <w:r w:rsidR="0096602D">
        <w:rPr>
          <w:rFonts w:asciiTheme="majorBidi" w:hAnsiTheme="majorBidi" w:cstheme="majorBidi"/>
        </w:rPr>
        <w:t>) COE Graduate Students by department, gender and URG status</w:t>
      </w:r>
    </w:p>
    <w:p w14:paraId="681E1F92" w14:textId="77777777" w:rsidR="005A5EF1" w:rsidRDefault="005A5EF1" w:rsidP="00306F3A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0994310B" w14:textId="600E4820" w:rsidR="00306F3A" w:rsidRDefault="005A5EF1" w:rsidP="005A5EF1">
      <w:pPr>
        <w:spacing w:after="0" w:line="240" w:lineRule="auto"/>
        <w:ind w:left="-288"/>
        <w:jc w:val="center"/>
      </w:pPr>
      <w:r w:rsidRPr="005A5EF1">
        <w:rPr>
          <w:noProof/>
        </w:rPr>
        <w:drawing>
          <wp:inline distT="0" distB="0" distL="0" distR="0" wp14:anchorId="4C805EBF" wp14:editId="35D53C7E">
            <wp:extent cx="5899150" cy="7808595"/>
            <wp:effectExtent l="0" t="0" r="635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532" cy="780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0AC92" w14:textId="1FEF2F6A" w:rsidR="006D6FC7" w:rsidRDefault="006D6FC7" w:rsidP="006D6FC7">
      <w:pPr>
        <w:spacing w:after="0" w:line="240" w:lineRule="auto"/>
        <w:ind w:left="-28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       Table C3. 10 Year (20</w:t>
      </w:r>
      <w:r w:rsidR="003A7BAE">
        <w:rPr>
          <w:rFonts w:asciiTheme="majorBidi" w:hAnsiTheme="majorBidi" w:cstheme="majorBidi"/>
        </w:rPr>
        <w:t>1</w:t>
      </w:r>
      <w:r w:rsidR="001E378A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-20</w:t>
      </w:r>
      <w:r w:rsidR="000B15A3">
        <w:rPr>
          <w:rFonts w:asciiTheme="majorBidi" w:hAnsiTheme="majorBidi" w:cstheme="majorBidi"/>
        </w:rPr>
        <w:t>2</w:t>
      </w:r>
      <w:r w:rsidR="001E378A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 xml:space="preserve">) COE Faculty by department, type, gender and URG status  </w:t>
      </w:r>
    </w:p>
    <w:p w14:paraId="5F76C672" w14:textId="77777777" w:rsidR="005D4ED1" w:rsidRDefault="005D4ED1" w:rsidP="006D6FC7">
      <w:pPr>
        <w:spacing w:after="0" w:line="240" w:lineRule="auto"/>
        <w:ind w:left="-288"/>
        <w:rPr>
          <w:rFonts w:asciiTheme="majorBidi" w:hAnsiTheme="majorBidi" w:cstheme="majorBidi"/>
        </w:rPr>
      </w:pPr>
    </w:p>
    <w:p w14:paraId="6C3DBF11" w14:textId="63B04C5B" w:rsidR="006D6FC7" w:rsidRDefault="001E378A" w:rsidP="001E378A">
      <w:pPr>
        <w:spacing w:after="0" w:line="240" w:lineRule="auto"/>
        <w:ind w:left="-288"/>
        <w:jc w:val="center"/>
        <w:rPr>
          <w:rFonts w:asciiTheme="majorBidi" w:hAnsiTheme="majorBidi" w:cstheme="majorBidi"/>
        </w:rPr>
      </w:pPr>
      <w:r w:rsidRPr="001E378A">
        <w:rPr>
          <w:noProof/>
        </w:rPr>
        <w:drawing>
          <wp:inline distT="0" distB="0" distL="0" distR="0" wp14:anchorId="56E67D41" wp14:editId="50DECB10">
            <wp:extent cx="6115050" cy="7556500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588" cy="755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3B832" w14:textId="02CA5317" w:rsidR="00306F3A" w:rsidRDefault="00306F3A" w:rsidP="00306F3A">
      <w:pPr>
        <w:spacing w:after="0" w:line="240" w:lineRule="auto"/>
        <w:ind w:left="-288"/>
      </w:pPr>
    </w:p>
    <w:p w14:paraId="31B507F6" w14:textId="1F199B98" w:rsidR="006D6FC7" w:rsidRPr="006D6FC7" w:rsidRDefault="006D6FC7" w:rsidP="006D6FC7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  <w:r w:rsidRPr="006D6FC7">
        <w:rPr>
          <w:rFonts w:ascii="Calibri" w:eastAsia="Times New Roman" w:hAnsi="Calibri" w:cs="Calibri"/>
          <w:i/>
          <w:color w:val="000000"/>
        </w:rPr>
        <w:t xml:space="preserve">Data </w:t>
      </w:r>
      <w:r w:rsidR="00FD6346">
        <w:rPr>
          <w:rFonts w:ascii="Calibri" w:eastAsia="Times New Roman" w:hAnsi="Calibri" w:cs="Calibri"/>
          <w:i/>
          <w:color w:val="000000"/>
        </w:rPr>
        <w:t>are</w:t>
      </w:r>
      <w:r w:rsidRPr="006D6FC7">
        <w:rPr>
          <w:rFonts w:ascii="Calibri" w:eastAsia="Times New Roman" w:hAnsi="Calibri" w:cs="Calibri"/>
          <w:i/>
          <w:color w:val="000000"/>
        </w:rPr>
        <w:t xml:space="preserve"> not available for shaded cells</w:t>
      </w:r>
    </w:p>
    <w:p w14:paraId="41BE3AC3" w14:textId="0BE25670" w:rsidR="006D6FC7" w:rsidRDefault="006D6FC7" w:rsidP="00306F3A">
      <w:pPr>
        <w:spacing w:after="0" w:line="240" w:lineRule="auto"/>
        <w:ind w:left="-28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  Table C3. 10 Year (20</w:t>
      </w:r>
      <w:r w:rsidR="003A7BAE">
        <w:rPr>
          <w:rFonts w:asciiTheme="majorBidi" w:hAnsiTheme="majorBidi" w:cstheme="majorBidi"/>
        </w:rPr>
        <w:t>1</w:t>
      </w:r>
      <w:r w:rsidR="001E6884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-20</w:t>
      </w:r>
      <w:r w:rsidR="00185BD9">
        <w:rPr>
          <w:rFonts w:asciiTheme="majorBidi" w:hAnsiTheme="majorBidi" w:cstheme="majorBidi"/>
        </w:rPr>
        <w:t>2</w:t>
      </w:r>
      <w:r w:rsidR="001E6884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) COE Faculty by department, type, gender and URG status (cont.)</w:t>
      </w:r>
    </w:p>
    <w:p w14:paraId="6DB345AA" w14:textId="77777777" w:rsidR="000B15A3" w:rsidRDefault="000B15A3" w:rsidP="00306F3A">
      <w:pPr>
        <w:spacing w:after="0" w:line="240" w:lineRule="auto"/>
        <w:ind w:left="-288"/>
      </w:pPr>
    </w:p>
    <w:p w14:paraId="0C1566B9" w14:textId="52FCABD5" w:rsidR="006D6FC7" w:rsidRDefault="001E6884" w:rsidP="00306F3A">
      <w:pPr>
        <w:spacing w:after="0" w:line="240" w:lineRule="auto"/>
        <w:ind w:left="-288"/>
      </w:pPr>
      <w:r w:rsidRPr="001E6884">
        <w:rPr>
          <w:noProof/>
        </w:rPr>
        <w:drawing>
          <wp:inline distT="0" distB="0" distL="0" distR="0" wp14:anchorId="4F28E412" wp14:editId="6169B7AB">
            <wp:extent cx="5943600" cy="49911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AAAB9" w14:textId="77777777" w:rsidR="000B15A3" w:rsidRDefault="000B15A3" w:rsidP="00D22330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</w:p>
    <w:p w14:paraId="6EA0C799" w14:textId="11847C21" w:rsidR="00D22330" w:rsidRDefault="00D22330" w:rsidP="00D22330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  <w:r w:rsidRPr="006D6FC7">
        <w:rPr>
          <w:rFonts w:ascii="Calibri" w:eastAsia="Times New Roman" w:hAnsi="Calibri" w:cs="Calibri"/>
          <w:i/>
          <w:color w:val="000000"/>
        </w:rPr>
        <w:t>Data are not available for shaded cells</w:t>
      </w:r>
    </w:p>
    <w:p w14:paraId="6FAD7FB6" w14:textId="6E09699E" w:rsidR="000B15A3" w:rsidRDefault="000B15A3" w:rsidP="00D22330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</w:p>
    <w:p w14:paraId="7A25C004" w14:textId="15444FC5" w:rsidR="000B15A3" w:rsidRDefault="000B15A3" w:rsidP="00D22330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</w:p>
    <w:p w14:paraId="78B4E4D9" w14:textId="4EBC4015" w:rsidR="000B15A3" w:rsidRDefault="000B15A3" w:rsidP="00D22330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</w:p>
    <w:p w14:paraId="26F34B29" w14:textId="5E971C17" w:rsidR="000B15A3" w:rsidRDefault="000B15A3" w:rsidP="00D22330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</w:p>
    <w:p w14:paraId="661D8109" w14:textId="14EC1894" w:rsidR="000B15A3" w:rsidRDefault="000B15A3" w:rsidP="00D22330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</w:p>
    <w:p w14:paraId="4077A53B" w14:textId="490A9C81" w:rsidR="000B15A3" w:rsidRDefault="000B15A3" w:rsidP="00D22330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</w:p>
    <w:p w14:paraId="3722D30F" w14:textId="4E07CA41" w:rsidR="000B15A3" w:rsidRDefault="000B15A3" w:rsidP="00D22330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</w:p>
    <w:p w14:paraId="1BE6F75B" w14:textId="06AC2C70" w:rsidR="000B15A3" w:rsidRDefault="000B15A3" w:rsidP="00D22330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</w:p>
    <w:p w14:paraId="16317804" w14:textId="02D5F531" w:rsidR="000B15A3" w:rsidRDefault="000B15A3" w:rsidP="00D22330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</w:p>
    <w:p w14:paraId="652C1411" w14:textId="670AC404" w:rsidR="000B15A3" w:rsidRDefault="000B15A3" w:rsidP="00D22330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</w:p>
    <w:p w14:paraId="230EB741" w14:textId="0698FE60" w:rsidR="000B15A3" w:rsidRDefault="000B15A3" w:rsidP="00D22330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</w:p>
    <w:p w14:paraId="36636079" w14:textId="1D78D342" w:rsidR="000B15A3" w:rsidRDefault="000B15A3" w:rsidP="00D22330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</w:p>
    <w:p w14:paraId="3F4D4186" w14:textId="11D79483" w:rsidR="000B15A3" w:rsidRDefault="000B15A3" w:rsidP="00D22330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</w:p>
    <w:p w14:paraId="16692F79" w14:textId="5C4EEC2E" w:rsidR="000B15A3" w:rsidRDefault="000B15A3" w:rsidP="00D22330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</w:p>
    <w:p w14:paraId="5AC77587" w14:textId="30F4AD90" w:rsidR="000B15A3" w:rsidRDefault="000B15A3" w:rsidP="00D22330">
      <w:pPr>
        <w:spacing w:after="0" w:line="240" w:lineRule="auto"/>
        <w:rPr>
          <w:rFonts w:ascii="Calibri" w:eastAsia="Times New Roman" w:hAnsi="Calibri" w:cs="Calibri"/>
          <w:i/>
          <w:color w:val="000000"/>
        </w:rPr>
      </w:pPr>
    </w:p>
    <w:p w14:paraId="1615423F" w14:textId="3C38ADD7" w:rsidR="006D6FC7" w:rsidRDefault="00901476" w:rsidP="006D6FC7">
      <w:pPr>
        <w:spacing w:after="0" w:line="240" w:lineRule="auto"/>
        <w:ind w:left="-28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      </w:t>
      </w:r>
      <w:r w:rsidR="006D6FC7" w:rsidRPr="009D6798">
        <w:rPr>
          <w:rFonts w:asciiTheme="majorBidi" w:hAnsiTheme="majorBidi" w:cstheme="majorBidi"/>
        </w:rPr>
        <w:t xml:space="preserve">Table C4. </w:t>
      </w:r>
      <w:r w:rsidR="009D6798">
        <w:rPr>
          <w:rFonts w:asciiTheme="majorBidi" w:hAnsiTheme="majorBidi" w:cstheme="majorBidi"/>
        </w:rPr>
        <w:t xml:space="preserve"> </w:t>
      </w:r>
      <w:r w:rsidR="00FB5ED3">
        <w:rPr>
          <w:rFonts w:asciiTheme="majorBidi" w:hAnsiTheme="majorBidi" w:cstheme="majorBidi"/>
        </w:rPr>
        <w:t>5</w:t>
      </w:r>
      <w:r w:rsidR="00185BD9">
        <w:rPr>
          <w:rFonts w:asciiTheme="majorBidi" w:hAnsiTheme="majorBidi" w:cstheme="majorBidi"/>
        </w:rPr>
        <w:t xml:space="preserve"> </w:t>
      </w:r>
      <w:r w:rsidR="009D6798" w:rsidRPr="009D6798">
        <w:rPr>
          <w:rFonts w:asciiTheme="majorBidi" w:hAnsiTheme="majorBidi" w:cstheme="majorBidi"/>
        </w:rPr>
        <w:t>Year (</w:t>
      </w:r>
      <w:r w:rsidR="00DE7597" w:rsidRPr="009D6798">
        <w:rPr>
          <w:rFonts w:asciiTheme="majorBidi" w:hAnsiTheme="majorBidi" w:cstheme="majorBidi"/>
        </w:rPr>
        <w:t>201</w:t>
      </w:r>
      <w:r w:rsidR="00FB5ED3">
        <w:rPr>
          <w:rFonts w:asciiTheme="majorBidi" w:hAnsiTheme="majorBidi" w:cstheme="majorBidi"/>
        </w:rPr>
        <w:t>8</w:t>
      </w:r>
      <w:r w:rsidR="009D6798" w:rsidRPr="009D6798">
        <w:rPr>
          <w:rFonts w:asciiTheme="majorBidi" w:hAnsiTheme="majorBidi" w:cstheme="majorBidi"/>
        </w:rPr>
        <w:t>-</w:t>
      </w:r>
      <w:r w:rsidR="00DE7597" w:rsidRPr="009D6798">
        <w:rPr>
          <w:rFonts w:asciiTheme="majorBidi" w:hAnsiTheme="majorBidi" w:cstheme="majorBidi"/>
        </w:rPr>
        <w:t>20</w:t>
      </w:r>
      <w:r w:rsidR="00185BD9">
        <w:rPr>
          <w:rFonts w:asciiTheme="majorBidi" w:hAnsiTheme="majorBidi" w:cstheme="majorBidi"/>
        </w:rPr>
        <w:t>2</w:t>
      </w:r>
      <w:r w:rsidR="00FB5ED3">
        <w:rPr>
          <w:rFonts w:asciiTheme="majorBidi" w:hAnsiTheme="majorBidi" w:cstheme="majorBidi"/>
        </w:rPr>
        <w:t>2</w:t>
      </w:r>
      <w:r w:rsidR="009D6798" w:rsidRPr="009D6798">
        <w:rPr>
          <w:rFonts w:asciiTheme="majorBidi" w:hAnsiTheme="majorBidi" w:cstheme="majorBidi"/>
        </w:rPr>
        <w:t>)</w:t>
      </w:r>
      <w:r w:rsidR="006D6FC7" w:rsidRPr="009D6798">
        <w:rPr>
          <w:rFonts w:asciiTheme="majorBidi" w:hAnsiTheme="majorBidi" w:cstheme="majorBidi"/>
        </w:rPr>
        <w:t xml:space="preserve"> COE </w:t>
      </w:r>
      <w:r w:rsidR="00DE7597" w:rsidRPr="009D6798">
        <w:rPr>
          <w:rFonts w:asciiTheme="majorBidi" w:hAnsiTheme="majorBidi" w:cstheme="majorBidi"/>
        </w:rPr>
        <w:t>Staff</w:t>
      </w:r>
      <w:r w:rsidR="006D6FC7" w:rsidRPr="009D6798">
        <w:rPr>
          <w:rFonts w:asciiTheme="majorBidi" w:hAnsiTheme="majorBidi" w:cstheme="majorBidi"/>
        </w:rPr>
        <w:t xml:space="preserve"> </w:t>
      </w:r>
      <w:r w:rsidR="00DE7597" w:rsidRPr="009D6798">
        <w:rPr>
          <w:rFonts w:asciiTheme="majorBidi" w:hAnsiTheme="majorBidi" w:cstheme="majorBidi"/>
        </w:rPr>
        <w:t xml:space="preserve">by job </w:t>
      </w:r>
      <w:r w:rsidR="006D6FC7" w:rsidRPr="009D6798">
        <w:rPr>
          <w:rFonts w:asciiTheme="majorBidi" w:hAnsiTheme="majorBidi" w:cstheme="majorBidi"/>
        </w:rPr>
        <w:t xml:space="preserve">type, </w:t>
      </w:r>
      <w:r w:rsidR="00DE7597" w:rsidRPr="009D6798">
        <w:rPr>
          <w:rFonts w:asciiTheme="majorBidi" w:hAnsiTheme="majorBidi" w:cstheme="majorBidi"/>
        </w:rPr>
        <w:t xml:space="preserve">managerial role, </w:t>
      </w:r>
      <w:r w:rsidR="006D6FC7" w:rsidRPr="009D6798">
        <w:rPr>
          <w:rFonts w:asciiTheme="majorBidi" w:hAnsiTheme="majorBidi" w:cstheme="majorBidi"/>
        </w:rPr>
        <w:t>gender and URG status</w:t>
      </w:r>
    </w:p>
    <w:p w14:paraId="4B799C5F" w14:textId="77777777" w:rsidR="00FB5ED3" w:rsidRDefault="00FB5ED3" w:rsidP="006D6FC7">
      <w:pPr>
        <w:spacing w:after="0" w:line="240" w:lineRule="auto"/>
        <w:ind w:left="-288"/>
      </w:pPr>
    </w:p>
    <w:p w14:paraId="101D8965" w14:textId="7B8FDACB" w:rsidR="00E52256" w:rsidRPr="00B27C17" w:rsidRDefault="00FB5ED3" w:rsidP="00FB5ED3">
      <w:pPr>
        <w:spacing w:after="0" w:line="240" w:lineRule="auto"/>
        <w:ind w:left="-288"/>
        <w:jc w:val="center"/>
      </w:pPr>
      <w:r w:rsidRPr="00FB5ED3">
        <w:rPr>
          <w:noProof/>
        </w:rPr>
        <w:drawing>
          <wp:inline distT="0" distB="0" distL="0" distR="0" wp14:anchorId="78703104" wp14:editId="61FB4B46">
            <wp:extent cx="4908550" cy="4679950"/>
            <wp:effectExtent l="0" t="0" r="635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67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0B4FB" w14:textId="6411E551" w:rsidR="006D6FC7" w:rsidRDefault="006D6FC7" w:rsidP="00FB5ED3">
      <w:pPr>
        <w:spacing w:after="0" w:line="240" w:lineRule="auto"/>
        <w:ind w:left="1296"/>
        <w:jc w:val="center"/>
      </w:pPr>
    </w:p>
    <w:sectPr w:rsidR="006D6FC7" w:rsidSect="00973697">
      <w:footerReference w:type="default" r:id="rId6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12F4" w14:textId="77777777" w:rsidR="00490BA5" w:rsidRDefault="00490BA5" w:rsidP="00126CF4">
      <w:pPr>
        <w:spacing w:after="0" w:line="240" w:lineRule="auto"/>
      </w:pPr>
      <w:r>
        <w:separator/>
      </w:r>
    </w:p>
  </w:endnote>
  <w:endnote w:type="continuationSeparator" w:id="0">
    <w:p w14:paraId="1B3CBF1D" w14:textId="77777777" w:rsidR="00490BA5" w:rsidRDefault="00490BA5" w:rsidP="0012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E4E5" w14:textId="2E7F3A8F" w:rsidR="00490BA5" w:rsidRPr="00EE4612" w:rsidRDefault="00490BA5">
    <w:pPr>
      <w:pStyle w:val="Footer"/>
      <w:jc w:val="right"/>
      <w:rPr>
        <w:rFonts w:asciiTheme="majorBidi" w:hAnsiTheme="majorBidi" w:cstheme="majorBidi"/>
      </w:rPr>
    </w:pPr>
  </w:p>
  <w:p w14:paraId="1979890C" w14:textId="77777777" w:rsidR="00490BA5" w:rsidRDefault="00490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67124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0426580D" w14:textId="3EB8135A" w:rsidR="00490BA5" w:rsidRPr="00EE4612" w:rsidRDefault="00490BA5">
        <w:pPr>
          <w:pStyle w:val="Footer"/>
          <w:jc w:val="right"/>
          <w:rPr>
            <w:rFonts w:asciiTheme="majorBidi" w:hAnsiTheme="majorBidi" w:cstheme="majorBidi"/>
          </w:rPr>
        </w:pPr>
        <w:r w:rsidRPr="00EE4612">
          <w:rPr>
            <w:rFonts w:asciiTheme="majorBidi" w:hAnsiTheme="majorBidi" w:cstheme="majorBidi"/>
          </w:rPr>
          <w:fldChar w:fldCharType="begin"/>
        </w:r>
        <w:r w:rsidRPr="00EE4612">
          <w:rPr>
            <w:rFonts w:asciiTheme="majorBidi" w:hAnsiTheme="majorBidi" w:cstheme="majorBidi"/>
          </w:rPr>
          <w:instrText xml:space="preserve"> PAGE   \* MERGEFORMAT </w:instrText>
        </w:r>
        <w:r w:rsidRPr="00EE4612">
          <w:rPr>
            <w:rFonts w:asciiTheme="majorBidi" w:hAnsiTheme="majorBidi" w:cstheme="majorBidi"/>
          </w:rPr>
          <w:fldChar w:fldCharType="separate"/>
        </w:r>
        <w:r>
          <w:rPr>
            <w:rFonts w:asciiTheme="majorBidi" w:hAnsiTheme="majorBidi" w:cstheme="majorBidi"/>
            <w:noProof/>
          </w:rPr>
          <w:t>19</w:t>
        </w:r>
        <w:r w:rsidRPr="00EE4612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4E0C8BD7" w14:textId="77777777" w:rsidR="00490BA5" w:rsidRDefault="00490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5B1F2" w14:textId="77777777" w:rsidR="00490BA5" w:rsidRDefault="00490BA5" w:rsidP="00126CF4">
      <w:pPr>
        <w:spacing w:after="0" w:line="240" w:lineRule="auto"/>
      </w:pPr>
      <w:r>
        <w:separator/>
      </w:r>
    </w:p>
  </w:footnote>
  <w:footnote w:type="continuationSeparator" w:id="0">
    <w:p w14:paraId="3A349B0F" w14:textId="77777777" w:rsidR="00490BA5" w:rsidRDefault="00490BA5" w:rsidP="00126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E41"/>
    <w:multiLevelType w:val="hybridMultilevel"/>
    <w:tmpl w:val="02584D7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0BBD04FA"/>
    <w:multiLevelType w:val="hybridMultilevel"/>
    <w:tmpl w:val="E640D0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75E22"/>
    <w:multiLevelType w:val="hybridMultilevel"/>
    <w:tmpl w:val="86D88BA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04095"/>
    <w:multiLevelType w:val="hybridMultilevel"/>
    <w:tmpl w:val="D2F2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97B0E"/>
    <w:multiLevelType w:val="hybridMultilevel"/>
    <w:tmpl w:val="2FB8FF4C"/>
    <w:lvl w:ilvl="0" w:tplc="186660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57FBA"/>
    <w:multiLevelType w:val="multilevel"/>
    <w:tmpl w:val="F8B61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9E73826"/>
    <w:multiLevelType w:val="hybridMultilevel"/>
    <w:tmpl w:val="957AE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C4525"/>
    <w:multiLevelType w:val="hybridMultilevel"/>
    <w:tmpl w:val="DD3CDA8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2C6D7E83"/>
    <w:multiLevelType w:val="hybridMultilevel"/>
    <w:tmpl w:val="4CEC55F4"/>
    <w:lvl w:ilvl="0" w:tplc="34589D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5CF"/>
    <w:multiLevelType w:val="hybridMultilevel"/>
    <w:tmpl w:val="018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36BBA"/>
    <w:multiLevelType w:val="hybridMultilevel"/>
    <w:tmpl w:val="73C026A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307"/>
    <w:multiLevelType w:val="hybridMultilevel"/>
    <w:tmpl w:val="E63E98A0"/>
    <w:lvl w:ilvl="0" w:tplc="072A4BB6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504E2"/>
    <w:multiLevelType w:val="hybridMultilevel"/>
    <w:tmpl w:val="7D50C9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54814"/>
    <w:multiLevelType w:val="hybridMultilevel"/>
    <w:tmpl w:val="3EE2F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D2456"/>
    <w:multiLevelType w:val="multilevel"/>
    <w:tmpl w:val="852A26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4BB618E"/>
    <w:multiLevelType w:val="hybridMultilevel"/>
    <w:tmpl w:val="0742B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3666B"/>
    <w:multiLevelType w:val="hybridMultilevel"/>
    <w:tmpl w:val="7A602F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351088">
    <w:abstractNumId w:val="4"/>
  </w:num>
  <w:num w:numId="2" w16cid:durableId="1465463139">
    <w:abstractNumId w:val="8"/>
  </w:num>
  <w:num w:numId="3" w16cid:durableId="1222711302">
    <w:abstractNumId w:val="7"/>
  </w:num>
  <w:num w:numId="4" w16cid:durableId="570509166">
    <w:abstractNumId w:val="5"/>
  </w:num>
  <w:num w:numId="5" w16cid:durableId="1326009717">
    <w:abstractNumId w:val="15"/>
  </w:num>
  <w:num w:numId="6" w16cid:durableId="1670406793">
    <w:abstractNumId w:val="13"/>
  </w:num>
  <w:num w:numId="7" w16cid:durableId="1905723575">
    <w:abstractNumId w:val="1"/>
  </w:num>
  <w:num w:numId="8" w16cid:durableId="258947031">
    <w:abstractNumId w:val="0"/>
  </w:num>
  <w:num w:numId="9" w16cid:durableId="1469086586">
    <w:abstractNumId w:val="9"/>
  </w:num>
  <w:num w:numId="10" w16cid:durableId="1749232034">
    <w:abstractNumId w:val="14"/>
  </w:num>
  <w:num w:numId="11" w16cid:durableId="942684592">
    <w:abstractNumId w:val="11"/>
  </w:num>
  <w:num w:numId="12" w16cid:durableId="1452818870">
    <w:abstractNumId w:val="3"/>
  </w:num>
  <w:num w:numId="13" w16cid:durableId="1385566675">
    <w:abstractNumId w:val="6"/>
  </w:num>
  <w:num w:numId="14" w16cid:durableId="1098452778">
    <w:abstractNumId w:val="16"/>
  </w:num>
  <w:num w:numId="15" w16cid:durableId="1183402438">
    <w:abstractNumId w:val="2"/>
  </w:num>
  <w:num w:numId="16" w16cid:durableId="1603295057">
    <w:abstractNumId w:val="10"/>
  </w:num>
  <w:num w:numId="17" w16cid:durableId="15495349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25"/>
    <w:rsid w:val="00000A4F"/>
    <w:rsid w:val="0000152B"/>
    <w:rsid w:val="0000370B"/>
    <w:rsid w:val="00007431"/>
    <w:rsid w:val="00015D57"/>
    <w:rsid w:val="00016B83"/>
    <w:rsid w:val="000174C6"/>
    <w:rsid w:val="0002344D"/>
    <w:rsid w:val="00027DE1"/>
    <w:rsid w:val="00031D28"/>
    <w:rsid w:val="00036B7D"/>
    <w:rsid w:val="00045616"/>
    <w:rsid w:val="00047BCD"/>
    <w:rsid w:val="00050C37"/>
    <w:rsid w:val="00052A20"/>
    <w:rsid w:val="00053943"/>
    <w:rsid w:val="00053D9F"/>
    <w:rsid w:val="00053E7B"/>
    <w:rsid w:val="000555EE"/>
    <w:rsid w:val="00063CF8"/>
    <w:rsid w:val="000644C5"/>
    <w:rsid w:val="00065888"/>
    <w:rsid w:val="00074F0E"/>
    <w:rsid w:val="0008104F"/>
    <w:rsid w:val="000813C7"/>
    <w:rsid w:val="000831F2"/>
    <w:rsid w:val="000835D2"/>
    <w:rsid w:val="00087275"/>
    <w:rsid w:val="000903C6"/>
    <w:rsid w:val="00094DDD"/>
    <w:rsid w:val="00095724"/>
    <w:rsid w:val="000A4858"/>
    <w:rsid w:val="000A6F36"/>
    <w:rsid w:val="000B15A3"/>
    <w:rsid w:val="000B1CDA"/>
    <w:rsid w:val="000B425C"/>
    <w:rsid w:val="000B5034"/>
    <w:rsid w:val="000C0E7B"/>
    <w:rsid w:val="000C21EB"/>
    <w:rsid w:val="000C41EA"/>
    <w:rsid w:val="000C4545"/>
    <w:rsid w:val="000C5380"/>
    <w:rsid w:val="000C68A1"/>
    <w:rsid w:val="000C6C07"/>
    <w:rsid w:val="000D0692"/>
    <w:rsid w:val="000D3489"/>
    <w:rsid w:val="000E0493"/>
    <w:rsid w:val="000E13A7"/>
    <w:rsid w:val="000E262B"/>
    <w:rsid w:val="000E2A25"/>
    <w:rsid w:val="000E3A5B"/>
    <w:rsid w:val="000E4473"/>
    <w:rsid w:val="000E50D2"/>
    <w:rsid w:val="000F040E"/>
    <w:rsid w:val="000F56F3"/>
    <w:rsid w:val="00103349"/>
    <w:rsid w:val="00112BB6"/>
    <w:rsid w:val="00115ACB"/>
    <w:rsid w:val="00121F0A"/>
    <w:rsid w:val="001244A4"/>
    <w:rsid w:val="00125991"/>
    <w:rsid w:val="0012674D"/>
    <w:rsid w:val="001269C1"/>
    <w:rsid w:val="00126CF4"/>
    <w:rsid w:val="00130E74"/>
    <w:rsid w:val="00132A12"/>
    <w:rsid w:val="00136B0D"/>
    <w:rsid w:val="001413A5"/>
    <w:rsid w:val="001432AD"/>
    <w:rsid w:val="001463E2"/>
    <w:rsid w:val="00150540"/>
    <w:rsid w:val="0015073A"/>
    <w:rsid w:val="0015196F"/>
    <w:rsid w:val="00153D08"/>
    <w:rsid w:val="0016550D"/>
    <w:rsid w:val="00170CD6"/>
    <w:rsid w:val="001710CD"/>
    <w:rsid w:val="00176CFC"/>
    <w:rsid w:val="00181149"/>
    <w:rsid w:val="0018157A"/>
    <w:rsid w:val="00185BD9"/>
    <w:rsid w:val="001872BA"/>
    <w:rsid w:val="00187FCB"/>
    <w:rsid w:val="0019121B"/>
    <w:rsid w:val="001A1110"/>
    <w:rsid w:val="001A3DB3"/>
    <w:rsid w:val="001A41BD"/>
    <w:rsid w:val="001A423E"/>
    <w:rsid w:val="001B1D3F"/>
    <w:rsid w:val="001B2677"/>
    <w:rsid w:val="001B5EF4"/>
    <w:rsid w:val="001B75C1"/>
    <w:rsid w:val="001C1B58"/>
    <w:rsid w:val="001C2986"/>
    <w:rsid w:val="001C2A17"/>
    <w:rsid w:val="001C563D"/>
    <w:rsid w:val="001C6574"/>
    <w:rsid w:val="001C7F9F"/>
    <w:rsid w:val="001D2196"/>
    <w:rsid w:val="001D49D9"/>
    <w:rsid w:val="001E00E4"/>
    <w:rsid w:val="001E17D9"/>
    <w:rsid w:val="001E1EEE"/>
    <w:rsid w:val="001E23A3"/>
    <w:rsid w:val="001E378A"/>
    <w:rsid w:val="001E6884"/>
    <w:rsid w:val="001E7F83"/>
    <w:rsid w:val="001F05ED"/>
    <w:rsid w:val="001F25AF"/>
    <w:rsid w:val="001F3179"/>
    <w:rsid w:val="0020337D"/>
    <w:rsid w:val="00203553"/>
    <w:rsid w:val="00205A66"/>
    <w:rsid w:val="002079BC"/>
    <w:rsid w:val="00207B27"/>
    <w:rsid w:val="00207B42"/>
    <w:rsid w:val="00216123"/>
    <w:rsid w:val="00220845"/>
    <w:rsid w:val="0022315C"/>
    <w:rsid w:val="00225872"/>
    <w:rsid w:val="00227621"/>
    <w:rsid w:val="00231E68"/>
    <w:rsid w:val="002367B1"/>
    <w:rsid w:val="0024071A"/>
    <w:rsid w:val="00240E83"/>
    <w:rsid w:val="002445B4"/>
    <w:rsid w:val="0025715C"/>
    <w:rsid w:val="00261155"/>
    <w:rsid w:val="0026296A"/>
    <w:rsid w:val="00265842"/>
    <w:rsid w:val="00270863"/>
    <w:rsid w:val="00273723"/>
    <w:rsid w:val="002745BA"/>
    <w:rsid w:val="0028376B"/>
    <w:rsid w:val="00284CB3"/>
    <w:rsid w:val="00285FF4"/>
    <w:rsid w:val="0028671F"/>
    <w:rsid w:val="0029251E"/>
    <w:rsid w:val="00296754"/>
    <w:rsid w:val="00296E72"/>
    <w:rsid w:val="002A06E1"/>
    <w:rsid w:val="002A2653"/>
    <w:rsid w:val="002A4D24"/>
    <w:rsid w:val="002A5CE1"/>
    <w:rsid w:val="002B34E8"/>
    <w:rsid w:val="002B4D6E"/>
    <w:rsid w:val="002B6017"/>
    <w:rsid w:val="002B6436"/>
    <w:rsid w:val="002B6977"/>
    <w:rsid w:val="002B6A44"/>
    <w:rsid w:val="002C1849"/>
    <w:rsid w:val="002C1ED7"/>
    <w:rsid w:val="002C3161"/>
    <w:rsid w:val="002C6F26"/>
    <w:rsid w:val="002D0D5C"/>
    <w:rsid w:val="002D3038"/>
    <w:rsid w:val="002D4638"/>
    <w:rsid w:val="002D6D01"/>
    <w:rsid w:val="002D70CD"/>
    <w:rsid w:val="002E20DA"/>
    <w:rsid w:val="002E2C96"/>
    <w:rsid w:val="002E599F"/>
    <w:rsid w:val="002E704A"/>
    <w:rsid w:val="002F5FD9"/>
    <w:rsid w:val="002F7504"/>
    <w:rsid w:val="00302989"/>
    <w:rsid w:val="00305415"/>
    <w:rsid w:val="0030571E"/>
    <w:rsid w:val="00306127"/>
    <w:rsid w:val="0030635C"/>
    <w:rsid w:val="00306F3A"/>
    <w:rsid w:val="00311249"/>
    <w:rsid w:val="003121D7"/>
    <w:rsid w:val="0031232F"/>
    <w:rsid w:val="00322436"/>
    <w:rsid w:val="00322DAD"/>
    <w:rsid w:val="00323778"/>
    <w:rsid w:val="003335F4"/>
    <w:rsid w:val="0034317D"/>
    <w:rsid w:val="00346E83"/>
    <w:rsid w:val="00354FD6"/>
    <w:rsid w:val="00356B8B"/>
    <w:rsid w:val="00357789"/>
    <w:rsid w:val="00360514"/>
    <w:rsid w:val="00361323"/>
    <w:rsid w:val="003725A5"/>
    <w:rsid w:val="00376741"/>
    <w:rsid w:val="00380825"/>
    <w:rsid w:val="00382708"/>
    <w:rsid w:val="00384B3D"/>
    <w:rsid w:val="00385DC1"/>
    <w:rsid w:val="003866A9"/>
    <w:rsid w:val="00393BF0"/>
    <w:rsid w:val="00393F63"/>
    <w:rsid w:val="00394EF1"/>
    <w:rsid w:val="003A03DA"/>
    <w:rsid w:val="003A2ED5"/>
    <w:rsid w:val="003A4C7D"/>
    <w:rsid w:val="003A5657"/>
    <w:rsid w:val="003A6FD0"/>
    <w:rsid w:val="003A7BAE"/>
    <w:rsid w:val="003B072B"/>
    <w:rsid w:val="003B2CC6"/>
    <w:rsid w:val="003B3060"/>
    <w:rsid w:val="003B5514"/>
    <w:rsid w:val="003C2104"/>
    <w:rsid w:val="003C298A"/>
    <w:rsid w:val="003C562C"/>
    <w:rsid w:val="003D0D02"/>
    <w:rsid w:val="003D40E5"/>
    <w:rsid w:val="003D5C9E"/>
    <w:rsid w:val="003D6A26"/>
    <w:rsid w:val="003D6C1F"/>
    <w:rsid w:val="003D7667"/>
    <w:rsid w:val="003E257E"/>
    <w:rsid w:val="003E487C"/>
    <w:rsid w:val="003E7209"/>
    <w:rsid w:val="003F0481"/>
    <w:rsid w:val="003F623D"/>
    <w:rsid w:val="003F6416"/>
    <w:rsid w:val="003F7847"/>
    <w:rsid w:val="003F7BC7"/>
    <w:rsid w:val="00400160"/>
    <w:rsid w:val="004035A8"/>
    <w:rsid w:val="00403FAB"/>
    <w:rsid w:val="004040A7"/>
    <w:rsid w:val="00404653"/>
    <w:rsid w:val="0040469C"/>
    <w:rsid w:val="0040514E"/>
    <w:rsid w:val="00405EFA"/>
    <w:rsid w:val="00411DA1"/>
    <w:rsid w:val="00412982"/>
    <w:rsid w:val="004143CE"/>
    <w:rsid w:val="00417E6F"/>
    <w:rsid w:val="0042062D"/>
    <w:rsid w:val="0042118F"/>
    <w:rsid w:val="0042149F"/>
    <w:rsid w:val="004242B8"/>
    <w:rsid w:val="004251E9"/>
    <w:rsid w:val="004339EF"/>
    <w:rsid w:val="00436578"/>
    <w:rsid w:val="0043711D"/>
    <w:rsid w:val="00441FC2"/>
    <w:rsid w:val="0044292D"/>
    <w:rsid w:val="004438A1"/>
    <w:rsid w:val="00445E02"/>
    <w:rsid w:val="004508BA"/>
    <w:rsid w:val="00453471"/>
    <w:rsid w:val="004547F2"/>
    <w:rsid w:val="00470061"/>
    <w:rsid w:val="00470C0E"/>
    <w:rsid w:val="00470F5D"/>
    <w:rsid w:val="00471902"/>
    <w:rsid w:val="00471B4D"/>
    <w:rsid w:val="00477B86"/>
    <w:rsid w:val="00480DEA"/>
    <w:rsid w:val="004815D3"/>
    <w:rsid w:val="00483BCF"/>
    <w:rsid w:val="00484CAE"/>
    <w:rsid w:val="00485BBA"/>
    <w:rsid w:val="00487BA5"/>
    <w:rsid w:val="0049085D"/>
    <w:rsid w:val="00490BA5"/>
    <w:rsid w:val="00491100"/>
    <w:rsid w:val="00493148"/>
    <w:rsid w:val="004A006F"/>
    <w:rsid w:val="004A2736"/>
    <w:rsid w:val="004A33FD"/>
    <w:rsid w:val="004A3E05"/>
    <w:rsid w:val="004A4EA3"/>
    <w:rsid w:val="004A77DE"/>
    <w:rsid w:val="004A7D1C"/>
    <w:rsid w:val="004B1B59"/>
    <w:rsid w:val="004B6E5C"/>
    <w:rsid w:val="004C09D3"/>
    <w:rsid w:val="004C297F"/>
    <w:rsid w:val="004C2CD2"/>
    <w:rsid w:val="004C6176"/>
    <w:rsid w:val="004C6980"/>
    <w:rsid w:val="004D0B57"/>
    <w:rsid w:val="004D2027"/>
    <w:rsid w:val="004D3AD1"/>
    <w:rsid w:val="004D5DEA"/>
    <w:rsid w:val="004E10EC"/>
    <w:rsid w:val="004E5633"/>
    <w:rsid w:val="004F4909"/>
    <w:rsid w:val="004F67B2"/>
    <w:rsid w:val="004F7248"/>
    <w:rsid w:val="00516296"/>
    <w:rsid w:val="0052154C"/>
    <w:rsid w:val="00524ABF"/>
    <w:rsid w:val="005253C3"/>
    <w:rsid w:val="00526E1E"/>
    <w:rsid w:val="005300E7"/>
    <w:rsid w:val="005337F9"/>
    <w:rsid w:val="005339B3"/>
    <w:rsid w:val="00533C9D"/>
    <w:rsid w:val="00547D56"/>
    <w:rsid w:val="0055084F"/>
    <w:rsid w:val="0055411D"/>
    <w:rsid w:val="00560414"/>
    <w:rsid w:val="00563C04"/>
    <w:rsid w:val="00565CD0"/>
    <w:rsid w:val="0056766B"/>
    <w:rsid w:val="005702CD"/>
    <w:rsid w:val="00570F66"/>
    <w:rsid w:val="0057106E"/>
    <w:rsid w:val="00574BB8"/>
    <w:rsid w:val="00576BE0"/>
    <w:rsid w:val="00577B5B"/>
    <w:rsid w:val="00581DD8"/>
    <w:rsid w:val="0058576D"/>
    <w:rsid w:val="005925BB"/>
    <w:rsid w:val="00592A28"/>
    <w:rsid w:val="00592A61"/>
    <w:rsid w:val="00597716"/>
    <w:rsid w:val="005A1B5B"/>
    <w:rsid w:val="005A4B5C"/>
    <w:rsid w:val="005A5EF1"/>
    <w:rsid w:val="005A6C2C"/>
    <w:rsid w:val="005A6D5C"/>
    <w:rsid w:val="005B047E"/>
    <w:rsid w:val="005B2658"/>
    <w:rsid w:val="005B3C38"/>
    <w:rsid w:val="005B6224"/>
    <w:rsid w:val="005B7DE6"/>
    <w:rsid w:val="005C0C1A"/>
    <w:rsid w:val="005C0FE1"/>
    <w:rsid w:val="005C28BA"/>
    <w:rsid w:val="005C3735"/>
    <w:rsid w:val="005C4D70"/>
    <w:rsid w:val="005C5682"/>
    <w:rsid w:val="005C6D9C"/>
    <w:rsid w:val="005D25E7"/>
    <w:rsid w:val="005D3522"/>
    <w:rsid w:val="005D35CE"/>
    <w:rsid w:val="005D392F"/>
    <w:rsid w:val="005D4ED1"/>
    <w:rsid w:val="005D7D2C"/>
    <w:rsid w:val="005E03CD"/>
    <w:rsid w:val="005E1D43"/>
    <w:rsid w:val="005E2460"/>
    <w:rsid w:val="005E737B"/>
    <w:rsid w:val="005E7812"/>
    <w:rsid w:val="005E7863"/>
    <w:rsid w:val="005F06A8"/>
    <w:rsid w:val="005F1D66"/>
    <w:rsid w:val="005F3A29"/>
    <w:rsid w:val="005F6962"/>
    <w:rsid w:val="00603A16"/>
    <w:rsid w:val="006102DA"/>
    <w:rsid w:val="00610801"/>
    <w:rsid w:val="00614209"/>
    <w:rsid w:val="0061606B"/>
    <w:rsid w:val="00617992"/>
    <w:rsid w:val="006233FB"/>
    <w:rsid w:val="006344F2"/>
    <w:rsid w:val="00634A43"/>
    <w:rsid w:val="00636597"/>
    <w:rsid w:val="006424D0"/>
    <w:rsid w:val="00643FD4"/>
    <w:rsid w:val="00651037"/>
    <w:rsid w:val="00657F9A"/>
    <w:rsid w:val="00662B82"/>
    <w:rsid w:val="00665674"/>
    <w:rsid w:val="00666163"/>
    <w:rsid w:val="0067025B"/>
    <w:rsid w:val="00671621"/>
    <w:rsid w:val="00671BA2"/>
    <w:rsid w:val="006758A6"/>
    <w:rsid w:val="00680CA4"/>
    <w:rsid w:val="006845FD"/>
    <w:rsid w:val="00690ADE"/>
    <w:rsid w:val="00693E6F"/>
    <w:rsid w:val="00694ACA"/>
    <w:rsid w:val="006A180E"/>
    <w:rsid w:val="006A256F"/>
    <w:rsid w:val="006A482A"/>
    <w:rsid w:val="006A6224"/>
    <w:rsid w:val="006B35E9"/>
    <w:rsid w:val="006C4602"/>
    <w:rsid w:val="006C5815"/>
    <w:rsid w:val="006C6657"/>
    <w:rsid w:val="006D06F3"/>
    <w:rsid w:val="006D0735"/>
    <w:rsid w:val="006D2C08"/>
    <w:rsid w:val="006D66B5"/>
    <w:rsid w:val="006D6FC7"/>
    <w:rsid w:val="006D74C4"/>
    <w:rsid w:val="006E005E"/>
    <w:rsid w:val="006E6B26"/>
    <w:rsid w:val="006E7739"/>
    <w:rsid w:val="006F06B4"/>
    <w:rsid w:val="006F1D00"/>
    <w:rsid w:val="006F220E"/>
    <w:rsid w:val="006F2DDC"/>
    <w:rsid w:val="006F3123"/>
    <w:rsid w:val="006F3A36"/>
    <w:rsid w:val="006F419D"/>
    <w:rsid w:val="006F7B4B"/>
    <w:rsid w:val="00706297"/>
    <w:rsid w:val="0070645D"/>
    <w:rsid w:val="00706D36"/>
    <w:rsid w:val="00707F18"/>
    <w:rsid w:val="0071044A"/>
    <w:rsid w:val="00711E00"/>
    <w:rsid w:val="007208E8"/>
    <w:rsid w:val="0072136A"/>
    <w:rsid w:val="00721886"/>
    <w:rsid w:val="00724349"/>
    <w:rsid w:val="007253C1"/>
    <w:rsid w:val="0072759C"/>
    <w:rsid w:val="007279F5"/>
    <w:rsid w:val="007300D0"/>
    <w:rsid w:val="00731942"/>
    <w:rsid w:val="0073194D"/>
    <w:rsid w:val="00733301"/>
    <w:rsid w:val="00733C59"/>
    <w:rsid w:val="00735EBF"/>
    <w:rsid w:val="00736765"/>
    <w:rsid w:val="00741CBA"/>
    <w:rsid w:val="00743DEF"/>
    <w:rsid w:val="00743FA1"/>
    <w:rsid w:val="00746F32"/>
    <w:rsid w:val="0074780B"/>
    <w:rsid w:val="00747CFC"/>
    <w:rsid w:val="00751CCC"/>
    <w:rsid w:val="007522DE"/>
    <w:rsid w:val="0075433B"/>
    <w:rsid w:val="0075786C"/>
    <w:rsid w:val="00761344"/>
    <w:rsid w:val="00765AE8"/>
    <w:rsid w:val="0077022F"/>
    <w:rsid w:val="007727E7"/>
    <w:rsid w:val="00775355"/>
    <w:rsid w:val="00776A69"/>
    <w:rsid w:val="0078351E"/>
    <w:rsid w:val="00783D2A"/>
    <w:rsid w:val="007A3B7F"/>
    <w:rsid w:val="007A44D2"/>
    <w:rsid w:val="007A4F31"/>
    <w:rsid w:val="007B5789"/>
    <w:rsid w:val="007C0F7F"/>
    <w:rsid w:val="007C3CC4"/>
    <w:rsid w:val="007C5C63"/>
    <w:rsid w:val="007C79DE"/>
    <w:rsid w:val="007D1447"/>
    <w:rsid w:val="007D3B48"/>
    <w:rsid w:val="007D496B"/>
    <w:rsid w:val="007D6FA3"/>
    <w:rsid w:val="007E1FA9"/>
    <w:rsid w:val="007E43A9"/>
    <w:rsid w:val="007E6647"/>
    <w:rsid w:val="007F0EEC"/>
    <w:rsid w:val="007F10CF"/>
    <w:rsid w:val="007F2376"/>
    <w:rsid w:val="007F2D08"/>
    <w:rsid w:val="007F49CC"/>
    <w:rsid w:val="007F5F66"/>
    <w:rsid w:val="007F6D12"/>
    <w:rsid w:val="00800358"/>
    <w:rsid w:val="0081141E"/>
    <w:rsid w:val="008153D9"/>
    <w:rsid w:val="00820135"/>
    <w:rsid w:val="00822923"/>
    <w:rsid w:val="00824CAD"/>
    <w:rsid w:val="00830B36"/>
    <w:rsid w:val="00831BFB"/>
    <w:rsid w:val="00834051"/>
    <w:rsid w:val="0083712E"/>
    <w:rsid w:val="00844752"/>
    <w:rsid w:val="008456EE"/>
    <w:rsid w:val="00845A25"/>
    <w:rsid w:val="00847E42"/>
    <w:rsid w:val="00850861"/>
    <w:rsid w:val="00853C1D"/>
    <w:rsid w:val="0085638F"/>
    <w:rsid w:val="008606BF"/>
    <w:rsid w:val="00862E72"/>
    <w:rsid w:val="00863F73"/>
    <w:rsid w:val="00866C6C"/>
    <w:rsid w:val="00867246"/>
    <w:rsid w:val="00870043"/>
    <w:rsid w:val="008717E5"/>
    <w:rsid w:val="00874ED7"/>
    <w:rsid w:val="00877D94"/>
    <w:rsid w:val="008812D4"/>
    <w:rsid w:val="00884A65"/>
    <w:rsid w:val="00887321"/>
    <w:rsid w:val="00890B85"/>
    <w:rsid w:val="008922AB"/>
    <w:rsid w:val="00897500"/>
    <w:rsid w:val="008A0E42"/>
    <w:rsid w:val="008A34A8"/>
    <w:rsid w:val="008A3C71"/>
    <w:rsid w:val="008A673F"/>
    <w:rsid w:val="008A6FD6"/>
    <w:rsid w:val="008A7721"/>
    <w:rsid w:val="008B0615"/>
    <w:rsid w:val="008B5A64"/>
    <w:rsid w:val="008B6080"/>
    <w:rsid w:val="008B7EB5"/>
    <w:rsid w:val="008C4698"/>
    <w:rsid w:val="008D0E8C"/>
    <w:rsid w:val="008D1887"/>
    <w:rsid w:val="008D1D5D"/>
    <w:rsid w:val="008D72EE"/>
    <w:rsid w:val="008E034D"/>
    <w:rsid w:val="008E2B99"/>
    <w:rsid w:val="008E3281"/>
    <w:rsid w:val="008E45A5"/>
    <w:rsid w:val="008E4F91"/>
    <w:rsid w:val="008E535A"/>
    <w:rsid w:val="008E59B5"/>
    <w:rsid w:val="008E665E"/>
    <w:rsid w:val="008F1FAA"/>
    <w:rsid w:val="00901476"/>
    <w:rsid w:val="0090239A"/>
    <w:rsid w:val="00902E82"/>
    <w:rsid w:val="00906C84"/>
    <w:rsid w:val="0091556E"/>
    <w:rsid w:val="00917076"/>
    <w:rsid w:val="00921851"/>
    <w:rsid w:val="00924C34"/>
    <w:rsid w:val="00930634"/>
    <w:rsid w:val="00930CB0"/>
    <w:rsid w:val="0093117E"/>
    <w:rsid w:val="009315F6"/>
    <w:rsid w:val="0093799B"/>
    <w:rsid w:val="00941397"/>
    <w:rsid w:val="00941E3E"/>
    <w:rsid w:val="0094266A"/>
    <w:rsid w:val="00942BF0"/>
    <w:rsid w:val="00943E27"/>
    <w:rsid w:val="00945462"/>
    <w:rsid w:val="00946F19"/>
    <w:rsid w:val="00947896"/>
    <w:rsid w:val="009560B4"/>
    <w:rsid w:val="00956DDE"/>
    <w:rsid w:val="0096003E"/>
    <w:rsid w:val="00961B17"/>
    <w:rsid w:val="0096602D"/>
    <w:rsid w:val="009732A2"/>
    <w:rsid w:val="00973697"/>
    <w:rsid w:val="00977BAE"/>
    <w:rsid w:val="009828B9"/>
    <w:rsid w:val="00983808"/>
    <w:rsid w:val="00983CEE"/>
    <w:rsid w:val="0099316B"/>
    <w:rsid w:val="009974FB"/>
    <w:rsid w:val="00997892"/>
    <w:rsid w:val="009A000F"/>
    <w:rsid w:val="009A1611"/>
    <w:rsid w:val="009A293B"/>
    <w:rsid w:val="009A6945"/>
    <w:rsid w:val="009A7C1F"/>
    <w:rsid w:val="009B1443"/>
    <w:rsid w:val="009B6CE0"/>
    <w:rsid w:val="009C3EF0"/>
    <w:rsid w:val="009C576A"/>
    <w:rsid w:val="009C67D4"/>
    <w:rsid w:val="009C7BF1"/>
    <w:rsid w:val="009D0067"/>
    <w:rsid w:val="009D21A7"/>
    <w:rsid w:val="009D274C"/>
    <w:rsid w:val="009D6798"/>
    <w:rsid w:val="009E04A6"/>
    <w:rsid w:val="009E1A1F"/>
    <w:rsid w:val="009E1E0C"/>
    <w:rsid w:val="009E3D39"/>
    <w:rsid w:val="009E4436"/>
    <w:rsid w:val="009E5B18"/>
    <w:rsid w:val="009F0191"/>
    <w:rsid w:val="009F0F51"/>
    <w:rsid w:val="009F1942"/>
    <w:rsid w:val="009F19AF"/>
    <w:rsid w:val="009F1AE1"/>
    <w:rsid w:val="009F268A"/>
    <w:rsid w:val="009F3563"/>
    <w:rsid w:val="009F5387"/>
    <w:rsid w:val="009F553E"/>
    <w:rsid w:val="009F57EF"/>
    <w:rsid w:val="009F73B4"/>
    <w:rsid w:val="00A00BD5"/>
    <w:rsid w:val="00A02A67"/>
    <w:rsid w:val="00A030A7"/>
    <w:rsid w:val="00A03AA6"/>
    <w:rsid w:val="00A04849"/>
    <w:rsid w:val="00A10122"/>
    <w:rsid w:val="00A1130C"/>
    <w:rsid w:val="00A11D23"/>
    <w:rsid w:val="00A156A6"/>
    <w:rsid w:val="00A21CC9"/>
    <w:rsid w:val="00A249A4"/>
    <w:rsid w:val="00A2633C"/>
    <w:rsid w:val="00A3065B"/>
    <w:rsid w:val="00A3126A"/>
    <w:rsid w:val="00A31534"/>
    <w:rsid w:val="00A316DC"/>
    <w:rsid w:val="00A3274E"/>
    <w:rsid w:val="00A34530"/>
    <w:rsid w:val="00A35617"/>
    <w:rsid w:val="00A377A6"/>
    <w:rsid w:val="00A40A03"/>
    <w:rsid w:val="00A41E7E"/>
    <w:rsid w:val="00A50F55"/>
    <w:rsid w:val="00A56809"/>
    <w:rsid w:val="00A57298"/>
    <w:rsid w:val="00A60C48"/>
    <w:rsid w:val="00A62B34"/>
    <w:rsid w:val="00A63E42"/>
    <w:rsid w:val="00A6598F"/>
    <w:rsid w:val="00A65FFA"/>
    <w:rsid w:val="00A740AD"/>
    <w:rsid w:val="00A7435C"/>
    <w:rsid w:val="00A74A79"/>
    <w:rsid w:val="00A75CC8"/>
    <w:rsid w:val="00A761CE"/>
    <w:rsid w:val="00A807B7"/>
    <w:rsid w:val="00A827F7"/>
    <w:rsid w:val="00A84FE4"/>
    <w:rsid w:val="00A85C6E"/>
    <w:rsid w:val="00A90B06"/>
    <w:rsid w:val="00A91690"/>
    <w:rsid w:val="00A92790"/>
    <w:rsid w:val="00A949B5"/>
    <w:rsid w:val="00AA2DB6"/>
    <w:rsid w:val="00AA3154"/>
    <w:rsid w:val="00AA736D"/>
    <w:rsid w:val="00AA77F4"/>
    <w:rsid w:val="00AA7D98"/>
    <w:rsid w:val="00AB09EE"/>
    <w:rsid w:val="00AB134E"/>
    <w:rsid w:val="00AC79F7"/>
    <w:rsid w:val="00AD0765"/>
    <w:rsid w:val="00AD27EA"/>
    <w:rsid w:val="00AD6A41"/>
    <w:rsid w:val="00AD7990"/>
    <w:rsid w:val="00AF0B41"/>
    <w:rsid w:val="00AF3209"/>
    <w:rsid w:val="00AF3FFA"/>
    <w:rsid w:val="00AF6CD4"/>
    <w:rsid w:val="00AF7E36"/>
    <w:rsid w:val="00B01580"/>
    <w:rsid w:val="00B04EA7"/>
    <w:rsid w:val="00B06B11"/>
    <w:rsid w:val="00B16167"/>
    <w:rsid w:val="00B223C6"/>
    <w:rsid w:val="00B22429"/>
    <w:rsid w:val="00B24B62"/>
    <w:rsid w:val="00B27C17"/>
    <w:rsid w:val="00B31C99"/>
    <w:rsid w:val="00B33619"/>
    <w:rsid w:val="00B33F0B"/>
    <w:rsid w:val="00B34056"/>
    <w:rsid w:val="00B353E7"/>
    <w:rsid w:val="00B3764A"/>
    <w:rsid w:val="00B423F1"/>
    <w:rsid w:val="00B42B63"/>
    <w:rsid w:val="00B438F2"/>
    <w:rsid w:val="00B442A5"/>
    <w:rsid w:val="00B51BFD"/>
    <w:rsid w:val="00B53275"/>
    <w:rsid w:val="00B532DB"/>
    <w:rsid w:val="00B6347B"/>
    <w:rsid w:val="00B6485F"/>
    <w:rsid w:val="00B77753"/>
    <w:rsid w:val="00B778DF"/>
    <w:rsid w:val="00B8088C"/>
    <w:rsid w:val="00B80FB1"/>
    <w:rsid w:val="00B87281"/>
    <w:rsid w:val="00B87C1E"/>
    <w:rsid w:val="00B90AB0"/>
    <w:rsid w:val="00B929D9"/>
    <w:rsid w:val="00B954D5"/>
    <w:rsid w:val="00BA198B"/>
    <w:rsid w:val="00BA2A28"/>
    <w:rsid w:val="00BA2C83"/>
    <w:rsid w:val="00BB23E4"/>
    <w:rsid w:val="00BB2841"/>
    <w:rsid w:val="00BC014C"/>
    <w:rsid w:val="00BC2375"/>
    <w:rsid w:val="00BC3D3D"/>
    <w:rsid w:val="00BC5B5E"/>
    <w:rsid w:val="00BD645A"/>
    <w:rsid w:val="00BE053E"/>
    <w:rsid w:val="00BE371A"/>
    <w:rsid w:val="00BE51A6"/>
    <w:rsid w:val="00BE752C"/>
    <w:rsid w:val="00BE7873"/>
    <w:rsid w:val="00BF12AA"/>
    <w:rsid w:val="00BF12F7"/>
    <w:rsid w:val="00BF3400"/>
    <w:rsid w:val="00BF48B5"/>
    <w:rsid w:val="00C01EC3"/>
    <w:rsid w:val="00C041F0"/>
    <w:rsid w:val="00C05C2C"/>
    <w:rsid w:val="00C10290"/>
    <w:rsid w:val="00C12259"/>
    <w:rsid w:val="00C12DAF"/>
    <w:rsid w:val="00C15469"/>
    <w:rsid w:val="00C16C29"/>
    <w:rsid w:val="00C209E9"/>
    <w:rsid w:val="00C20F7C"/>
    <w:rsid w:val="00C24150"/>
    <w:rsid w:val="00C250A2"/>
    <w:rsid w:val="00C25933"/>
    <w:rsid w:val="00C26824"/>
    <w:rsid w:val="00C26886"/>
    <w:rsid w:val="00C31574"/>
    <w:rsid w:val="00C3399B"/>
    <w:rsid w:val="00C42E27"/>
    <w:rsid w:val="00C532BF"/>
    <w:rsid w:val="00C54930"/>
    <w:rsid w:val="00C56076"/>
    <w:rsid w:val="00C57042"/>
    <w:rsid w:val="00C613BB"/>
    <w:rsid w:val="00C6158F"/>
    <w:rsid w:val="00C6256A"/>
    <w:rsid w:val="00C6735D"/>
    <w:rsid w:val="00C677B8"/>
    <w:rsid w:val="00C70FF7"/>
    <w:rsid w:val="00C71A44"/>
    <w:rsid w:val="00C766A4"/>
    <w:rsid w:val="00C84CAC"/>
    <w:rsid w:val="00C8543E"/>
    <w:rsid w:val="00C858AC"/>
    <w:rsid w:val="00C85ABC"/>
    <w:rsid w:val="00C91839"/>
    <w:rsid w:val="00C94C39"/>
    <w:rsid w:val="00C97BA9"/>
    <w:rsid w:val="00CA376B"/>
    <w:rsid w:val="00CA7729"/>
    <w:rsid w:val="00CB3A45"/>
    <w:rsid w:val="00CB4439"/>
    <w:rsid w:val="00CB6995"/>
    <w:rsid w:val="00CC11D9"/>
    <w:rsid w:val="00CC740C"/>
    <w:rsid w:val="00CD25DD"/>
    <w:rsid w:val="00CD3EB9"/>
    <w:rsid w:val="00CD51E4"/>
    <w:rsid w:val="00CD6734"/>
    <w:rsid w:val="00CE430E"/>
    <w:rsid w:val="00CE5A83"/>
    <w:rsid w:val="00CE73AC"/>
    <w:rsid w:val="00CF1E01"/>
    <w:rsid w:val="00CF3828"/>
    <w:rsid w:val="00CF52A2"/>
    <w:rsid w:val="00D03169"/>
    <w:rsid w:val="00D06D9C"/>
    <w:rsid w:val="00D07047"/>
    <w:rsid w:val="00D12603"/>
    <w:rsid w:val="00D17760"/>
    <w:rsid w:val="00D20B5A"/>
    <w:rsid w:val="00D22330"/>
    <w:rsid w:val="00D30FCF"/>
    <w:rsid w:val="00D321AA"/>
    <w:rsid w:val="00D330AA"/>
    <w:rsid w:val="00D40DDB"/>
    <w:rsid w:val="00D4151F"/>
    <w:rsid w:val="00D4172B"/>
    <w:rsid w:val="00D41D15"/>
    <w:rsid w:val="00D42DF6"/>
    <w:rsid w:val="00D43BA5"/>
    <w:rsid w:val="00D43FE5"/>
    <w:rsid w:val="00D47FC9"/>
    <w:rsid w:val="00D50331"/>
    <w:rsid w:val="00D53E87"/>
    <w:rsid w:val="00D54378"/>
    <w:rsid w:val="00D60355"/>
    <w:rsid w:val="00D6046B"/>
    <w:rsid w:val="00D60FB0"/>
    <w:rsid w:val="00D61BCB"/>
    <w:rsid w:val="00D67023"/>
    <w:rsid w:val="00D705B4"/>
    <w:rsid w:val="00D71716"/>
    <w:rsid w:val="00D77313"/>
    <w:rsid w:val="00D8473B"/>
    <w:rsid w:val="00D84746"/>
    <w:rsid w:val="00D853DB"/>
    <w:rsid w:val="00D87820"/>
    <w:rsid w:val="00D9082A"/>
    <w:rsid w:val="00D916F6"/>
    <w:rsid w:val="00D91991"/>
    <w:rsid w:val="00D937CD"/>
    <w:rsid w:val="00D95009"/>
    <w:rsid w:val="00D95610"/>
    <w:rsid w:val="00D95893"/>
    <w:rsid w:val="00DA2FBD"/>
    <w:rsid w:val="00DA603A"/>
    <w:rsid w:val="00DA77CC"/>
    <w:rsid w:val="00DB3E8D"/>
    <w:rsid w:val="00DB4CA5"/>
    <w:rsid w:val="00DB70C9"/>
    <w:rsid w:val="00DB720F"/>
    <w:rsid w:val="00DC0355"/>
    <w:rsid w:val="00DC1975"/>
    <w:rsid w:val="00DC1E6D"/>
    <w:rsid w:val="00DC3374"/>
    <w:rsid w:val="00DC3AE9"/>
    <w:rsid w:val="00DC41E7"/>
    <w:rsid w:val="00DC56D0"/>
    <w:rsid w:val="00DD0641"/>
    <w:rsid w:val="00DD224E"/>
    <w:rsid w:val="00DD3919"/>
    <w:rsid w:val="00DD421F"/>
    <w:rsid w:val="00DE0997"/>
    <w:rsid w:val="00DE33BB"/>
    <w:rsid w:val="00DE3E66"/>
    <w:rsid w:val="00DE7416"/>
    <w:rsid w:val="00DE7597"/>
    <w:rsid w:val="00DF04ED"/>
    <w:rsid w:val="00E001F0"/>
    <w:rsid w:val="00E00CC5"/>
    <w:rsid w:val="00E01D3E"/>
    <w:rsid w:val="00E044B8"/>
    <w:rsid w:val="00E06964"/>
    <w:rsid w:val="00E12B2A"/>
    <w:rsid w:val="00E133DE"/>
    <w:rsid w:val="00E13704"/>
    <w:rsid w:val="00E17F4B"/>
    <w:rsid w:val="00E202C6"/>
    <w:rsid w:val="00E21B12"/>
    <w:rsid w:val="00E22C77"/>
    <w:rsid w:val="00E25EFE"/>
    <w:rsid w:val="00E26953"/>
    <w:rsid w:val="00E2789B"/>
    <w:rsid w:val="00E27BE5"/>
    <w:rsid w:val="00E30F2C"/>
    <w:rsid w:val="00E316B0"/>
    <w:rsid w:val="00E31B37"/>
    <w:rsid w:val="00E3281D"/>
    <w:rsid w:val="00E37625"/>
    <w:rsid w:val="00E423B1"/>
    <w:rsid w:val="00E5120C"/>
    <w:rsid w:val="00E52256"/>
    <w:rsid w:val="00E55E22"/>
    <w:rsid w:val="00E628FE"/>
    <w:rsid w:val="00E753F9"/>
    <w:rsid w:val="00E76249"/>
    <w:rsid w:val="00E77638"/>
    <w:rsid w:val="00E83CEF"/>
    <w:rsid w:val="00E84225"/>
    <w:rsid w:val="00E848AF"/>
    <w:rsid w:val="00E84D3D"/>
    <w:rsid w:val="00E8500D"/>
    <w:rsid w:val="00E854DA"/>
    <w:rsid w:val="00E87B9A"/>
    <w:rsid w:val="00E94677"/>
    <w:rsid w:val="00E94EAA"/>
    <w:rsid w:val="00EA32BC"/>
    <w:rsid w:val="00EA3EB0"/>
    <w:rsid w:val="00EA6339"/>
    <w:rsid w:val="00EA782F"/>
    <w:rsid w:val="00EB1F06"/>
    <w:rsid w:val="00EB2FA9"/>
    <w:rsid w:val="00EB43ED"/>
    <w:rsid w:val="00EB513F"/>
    <w:rsid w:val="00EC0D33"/>
    <w:rsid w:val="00EC4C6A"/>
    <w:rsid w:val="00EC4CF8"/>
    <w:rsid w:val="00EC613D"/>
    <w:rsid w:val="00EC72B1"/>
    <w:rsid w:val="00ED0077"/>
    <w:rsid w:val="00ED3FDD"/>
    <w:rsid w:val="00ED5238"/>
    <w:rsid w:val="00ED5562"/>
    <w:rsid w:val="00EE0535"/>
    <w:rsid w:val="00EE0F19"/>
    <w:rsid w:val="00EE1858"/>
    <w:rsid w:val="00EE1F84"/>
    <w:rsid w:val="00EE3568"/>
    <w:rsid w:val="00EE4612"/>
    <w:rsid w:val="00EE4F33"/>
    <w:rsid w:val="00EF02FF"/>
    <w:rsid w:val="00EF0E26"/>
    <w:rsid w:val="00EF3D0C"/>
    <w:rsid w:val="00EF4708"/>
    <w:rsid w:val="00EF50F8"/>
    <w:rsid w:val="00EF611C"/>
    <w:rsid w:val="00EF61A8"/>
    <w:rsid w:val="00F001C0"/>
    <w:rsid w:val="00F02340"/>
    <w:rsid w:val="00F03265"/>
    <w:rsid w:val="00F0623F"/>
    <w:rsid w:val="00F07061"/>
    <w:rsid w:val="00F0726B"/>
    <w:rsid w:val="00F10FB4"/>
    <w:rsid w:val="00F12928"/>
    <w:rsid w:val="00F12F13"/>
    <w:rsid w:val="00F136E7"/>
    <w:rsid w:val="00F14C3C"/>
    <w:rsid w:val="00F1684F"/>
    <w:rsid w:val="00F16ADC"/>
    <w:rsid w:val="00F171DA"/>
    <w:rsid w:val="00F173D8"/>
    <w:rsid w:val="00F20753"/>
    <w:rsid w:val="00F20781"/>
    <w:rsid w:val="00F24C1C"/>
    <w:rsid w:val="00F266F2"/>
    <w:rsid w:val="00F303D5"/>
    <w:rsid w:val="00F41DAA"/>
    <w:rsid w:val="00F42ADC"/>
    <w:rsid w:val="00F47095"/>
    <w:rsid w:val="00F47A14"/>
    <w:rsid w:val="00F5087C"/>
    <w:rsid w:val="00F532A2"/>
    <w:rsid w:val="00F5427E"/>
    <w:rsid w:val="00F55D68"/>
    <w:rsid w:val="00F60F32"/>
    <w:rsid w:val="00F610BC"/>
    <w:rsid w:val="00F638DA"/>
    <w:rsid w:val="00F648C9"/>
    <w:rsid w:val="00F7126F"/>
    <w:rsid w:val="00F71840"/>
    <w:rsid w:val="00F72B7D"/>
    <w:rsid w:val="00F73FF5"/>
    <w:rsid w:val="00F80962"/>
    <w:rsid w:val="00F84B05"/>
    <w:rsid w:val="00F856EF"/>
    <w:rsid w:val="00F90D43"/>
    <w:rsid w:val="00F91F8A"/>
    <w:rsid w:val="00F92199"/>
    <w:rsid w:val="00F926B3"/>
    <w:rsid w:val="00F935C8"/>
    <w:rsid w:val="00F942CA"/>
    <w:rsid w:val="00F95F0E"/>
    <w:rsid w:val="00F9747A"/>
    <w:rsid w:val="00F979F6"/>
    <w:rsid w:val="00FA093C"/>
    <w:rsid w:val="00FA0A34"/>
    <w:rsid w:val="00FA6748"/>
    <w:rsid w:val="00FA7C57"/>
    <w:rsid w:val="00FB1BA6"/>
    <w:rsid w:val="00FB20C7"/>
    <w:rsid w:val="00FB5ED3"/>
    <w:rsid w:val="00FB6FA3"/>
    <w:rsid w:val="00FB74F6"/>
    <w:rsid w:val="00FC0345"/>
    <w:rsid w:val="00FC1431"/>
    <w:rsid w:val="00FC2C5D"/>
    <w:rsid w:val="00FC49A2"/>
    <w:rsid w:val="00FD0319"/>
    <w:rsid w:val="00FD2215"/>
    <w:rsid w:val="00FD2681"/>
    <w:rsid w:val="00FD5831"/>
    <w:rsid w:val="00FD6346"/>
    <w:rsid w:val="00FE01AE"/>
    <w:rsid w:val="00FE06B4"/>
    <w:rsid w:val="00FE16BE"/>
    <w:rsid w:val="00FE2918"/>
    <w:rsid w:val="00FE6DF2"/>
    <w:rsid w:val="00FE7B62"/>
    <w:rsid w:val="00FF0E2A"/>
    <w:rsid w:val="00FF2BBD"/>
    <w:rsid w:val="00FF42E9"/>
    <w:rsid w:val="00FF6370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B824"/>
  <w15:chartTrackingRefBased/>
  <w15:docId w15:val="{12B5170B-ED52-4381-9D30-B2388CBA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A25"/>
    <w:pPr>
      <w:ind w:left="720"/>
      <w:contextualSpacing/>
    </w:pPr>
  </w:style>
  <w:style w:type="table" w:styleId="TableGrid">
    <w:name w:val="Table Grid"/>
    <w:basedOn w:val="TableNormal"/>
    <w:uiPriority w:val="39"/>
    <w:rsid w:val="008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7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7E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C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7F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6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CF4"/>
  </w:style>
  <w:style w:type="paragraph" w:styleId="Footer">
    <w:name w:val="footer"/>
    <w:basedOn w:val="Normal"/>
    <w:link w:val="FooterChar"/>
    <w:uiPriority w:val="99"/>
    <w:unhideWhenUsed/>
    <w:rsid w:val="00126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CF4"/>
  </w:style>
  <w:style w:type="paragraph" w:customStyle="1" w:styleId="m6209260193794966110m5866501315448653454gmail-m6273078548742891711xmsonormal">
    <w:name w:val="m_6209260193794966110m_5866501315448653454gmail-m_6273078548742891711xmsonormal"/>
    <w:basedOn w:val="Normal"/>
    <w:rsid w:val="007319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535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E0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emf"/><Relationship Id="rId47" Type="http://schemas.openxmlformats.org/officeDocument/2006/relationships/image" Target="media/image38.emf"/><Relationship Id="rId50" Type="http://schemas.openxmlformats.org/officeDocument/2006/relationships/image" Target="media/image41.emf"/><Relationship Id="rId55" Type="http://schemas.openxmlformats.org/officeDocument/2006/relationships/image" Target="media/image46.emf"/><Relationship Id="rId63" Type="http://schemas.openxmlformats.org/officeDocument/2006/relationships/image" Target="media/image54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3.emf"/><Relationship Id="rId24" Type="http://schemas.openxmlformats.org/officeDocument/2006/relationships/image" Target="media/image15.png"/><Relationship Id="rId32" Type="http://schemas.openxmlformats.org/officeDocument/2006/relationships/image" Target="media/image23.emf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emf"/><Relationship Id="rId58" Type="http://schemas.openxmlformats.org/officeDocument/2006/relationships/image" Target="media/image49.e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2.emf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emf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emf"/><Relationship Id="rId48" Type="http://schemas.openxmlformats.org/officeDocument/2006/relationships/image" Target="media/image39.emf"/><Relationship Id="rId56" Type="http://schemas.openxmlformats.org/officeDocument/2006/relationships/image" Target="media/image47.emf"/><Relationship Id="rId64" Type="http://schemas.openxmlformats.org/officeDocument/2006/relationships/image" Target="media/image55.emf"/><Relationship Id="rId8" Type="http://schemas.openxmlformats.org/officeDocument/2006/relationships/footer" Target="footer1.xml"/><Relationship Id="rId51" Type="http://schemas.openxmlformats.org/officeDocument/2006/relationships/image" Target="media/image42.emf"/><Relationship Id="rId3" Type="http://schemas.openxmlformats.org/officeDocument/2006/relationships/styles" Target="styles.xml"/><Relationship Id="rId12" Type="http://schemas.openxmlformats.org/officeDocument/2006/relationships/hyperlink" Target="https://www.engr.edu/initiatives/diversity-inclusion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emf"/><Relationship Id="rId67" Type="http://schemas.openxmlformats.org/officeDocument/2006/relationships/theme" Target="theme/theme1.xml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emf"/><Relationship Id="rId62" Type="http://schemas.openxmlformats.org/officeDocument/2006/relationships/image" Target="media/image5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emf"/><Relationship Id="rId49" Type="http://schemas.openxmlformats.org/officeDocument/2006/relationships/image" Target="media/image40.png"/><Relationship Id="rId57" Type="http://schemas.openxmlformats.org/officeDocument/2006/relationships/image" Target="media/image48.emf"/><Relationship Id="rId10" Type="http://schemas.openxmlformats.org/officeDocument/2006/relationships/image" Target="media/image2.emf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emf"/><Relationship Id="rId60" Type="http://schemas.openxmlformats.org/officeDocument/2006/relationships/image" Target="media/image51.emf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3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0C21A-2C4B-4E18-92C1-CFF31C672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47</Pages>
  <Words>4152</Words>
  <Characters>23672</Characters>
  <Application>Microsoft Office Word</Application>
  <DocSecurity>4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Davidson</dc:creator>
  <cp:keywords/>
  <dc:description/>
  <cp:lastModifiedBy>Jordan, Wendy</cp:lastModifiedBy>
  <cp:revision>2</cp:revision>
  <cp:lastPrinted>2019-11-06T18:52:00Z</cp:lastPrinted>
  <dcterms:created xsi:type="dcterms:W3CDTF">2023-04-10T14:55:00Z</dcterms:created>
  <dcterms:modified xsi:type="dcterms:W3CDTF">2023-04-10T14:55:00Z</dcterms:modified>
</cp:coreProperties>
</file>